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C21" w:rsidRDefault="00E14C21" w:rsidP="00E14C21">
      <w:pPr>
        <w:pStyle w:val="BodyText"/>
        <w:spacing w:before="210" w:line="480" w:lineRule="auto"/>
        <w:ind w:right="107"/>
      </w:pPr>
      <w:r>
        <w:t>Collagen Turnover Markers, part of the MESA Elasticity Study</w:t>
      </w:r>
    </w:p>
    <w:p w:rsidR="00E14C21" w:rsidRDefault="00E14C21" w:rsidP="00E14C21">
      <w:pPr>
        <w:pStyle w:val="BodyText"/>
        <w:spacing w:before="210" w:line="480" w:lineRule="auto"/>
        <w:ind w:right="107"/>
      </w:pPr>
      <w:r>
        <w:t>October 1, 2016</w:t>
      </w:r>
    </w:p>
    <w:p w:rsidR="00E14C21" w:rsidRDefault="00E14C21" w:rsidP="00E14C21">
      <w:pPr>
        <w:pStyle w:val="BodyText"/>
        <w:spacing w:before="210" w:line="480" w:lineRule="auto"/>
        <w:ind w:right="107"/>
      </w:pPr>
      <w:r>
        <w:t xml:space="preserve">The collagen turnover markers Procollagen Type III N­Terminal Propeptide (PIIINP) and Collagen Type I Carboxy­Terminal Telopeptide (ICTP) were assessed as part of the MESA Elasticity study </w:t>
      </w:r>
      <w:r w:rsidR="007E6887">
        <w:t>(</w:t>
      </w:r>
      <w:r w:rsidR="007E6887" w:rsidRPr="007E6887">
        <w:t>R01 HL098382</w:t>
      </w:r>
      <w:r w:rsidR="007E6887">
        <w:t xml:space="preserve">, PIs David Jacobs and Daniel Duprez) </w:t>
      </w:r>
      <w:r>
        <w:t xml:space="preserve">under the hypothesis that fibrotic changes marked by collagen turnover are correlated with health of arteries and other organs.   </w:t>
      </w:r>
    </w:p>
    <w:p w:rsidR="00911A38" w:rsidRDefault="00E14C21" w:rsidP="00E14C21">
      <w:pPr>
        <w:pStyle w:val="BodyText"/>
        <w:spacing w:before="210" w:line="480" w:lineRule="auto"/>
        <w:ind w:right="107"/>
      </w:pPr>
      <w:r>
        <w:t xml:space="preserve">The subsample represented in the data file </w:t>
      </w:r>
      <w:r w:rsidRPr="00E14C21">
        <w:t>ICTP_PIIINP_OCT12016</w:t>
      </w:r>
      <w:r>
        <w:t>.sas7bdat was therefore selected with the original purpose of studying collagen markers and CVD in relation to measurements of a blood pressure waveform, with test-retest reliability between Exam 1 and Exam 5 approximately 10 years later in a random sample of those selected for baseline measurement and who had both the initial blood pressure waveform and a repeat waveform at Exam 5.  This design excluded</w:t>
      </w:r>
      <w:r>
        <w:rPr>
          <w:spacing w:val="-6"/>
        </w:rPr>
        <w:t xml:space="preserve"> the </w:t>
      </w:r>
      <w:r>
        <w:t>1000</w:t>
      </w:r>
      <w:r>
        <w:rPr>
          <w:spacing w:val="-6"/>
        </w:rPr>
        <w:t xml:space="preserve"> </w:t>
      </w:r>
      <w:r>
        <w:t>randomly</w:t>
      </w:r>
      <w:r>
        <w:rPr>
          <w:spacing w:val="-7"/>
        </w:rPr>
        <w:t xml:space="preserve"> </w:t>
      </w:r>
      <w:r>
        <w:t>selected</w:t>
      </w:r>
      <w:r>
        <w:rPr>
          <w:spacing w:val="-6"/>
        </w:rPr>
        <w:t xml:space="preserve"> </w:t>
      </w:r>
      <w:r>
        <w:t>MESA</w:t>
      </w:r>
      <w:r>
        <w:rPr>
          <w:spacing w:val="-6"/>
        </w:rPr>
        <w:t xml:space="preserve"> </w:t>
      </w:r>
      <w:r>
        <w:t>participants</w:t>
      </w:r>
      <w:r>
        <w:rPr>
          <w:spacing w:val="-6"/>
        </w:rPr>
        <w:t xml:space="preserve"> </w:t>
      </w:r>
      <w:r>
        <w:t>whose</w:t>
      </w:r>
      <w:r>
        <w:rPr>
          <w:spacing w:val="-6"/>
        </w:rPr>
        <w:t xml:space="preserve"> </w:t>
      </w:r>
      <w:r>
        <w:t>blood</w:t>
      </w:r>
      <w:r>
        <w:rPr>
          <w:w w:val="99"/>
        </w:rPr>
        <w:t xml:space="preserve"> </w:t>
      </w:r>
      <w:r>
        <w:t>sample</w:t>
      </w:r>
      <w:r>
        <w:rPr>
          <w:spacing w:val="-6"/>
        </w:rPr>
        <w:t xml:space="preserve"> </w:t>
      </w:r>
      <w:r>
        <w:t>inventory</w:t>
      </w:r>
      <w:r>
        <w:rPr>
          <w:spacing w:val="-5"/>
        </w:rPr>
        <w:t xml:space="preserve"> </w:t>
      </w:r>
      <w:r>
        <w:t>had</w:t>
      </w:r>
      <w:r>
        <w:rPr>
          <w:spacing w:val="-5"/>
        </w:rPr>
        <w:t xml:space="preserve"> </w:t>
      </w:r>
      <w:r>
        <w:t>been</w:t>
      </w:r>
      <w:r>
        <w:rPr>
          <w:spacing w:val="-5"/>
        </w:rPr>
        <w:t xml:space="preserve"> </w:t>
      </w:r>
      <w:r>
        <w:t>depleted</w:t>
      </w:r>
      <w:r>
        <w:rPr>
          <w:spacing w:val="-5"/>
        </w:rPr>
        <w:t xml:space="preserve"> </w:t>
      </w:r>
      <w:r>
        <w:t>in</w:t>
      </w:r>
      <w:r>
        <w:rPr>
          <w:spacing w:val="-5"/>
        </w:rPr>
        <w:t xml:space="preserve"> </w:t>
      </w:r>
      <w:r>
        <w:t>earlier</w:t>
      </w:r>
      <w:r>
        <w:rPr>
          <w:spacing w:val="-5"/>
        </w:rPr>
        <w:t xml:space="preserve"> </w:t>
      </w:r>
      <w:r>
        <w:t>studies</w:t>
      </w:r>
      <w:r w:rsidR="0017748C">
        <w:t xml:space="preserve"> (the exclusion of a random sample leaves a random sample)</w:t>
      </w:r>
      <w:r>
        <w:t>,</w:t>
      </w:r>
      <w:r>
        <w:rPr>
          <w:spacing w:val="-5"/>
        </w:rPr>
        <w:t xml:space="preserve"> </w:t>
      </w:r>
      <w:r>
        <w:t>as</w:t>
      </w:r>
      <w:r>
        <w:rPr>
          <w:spacing w:val="-5"/>
        </w:rPr>
        <w:t xml:space="preserve"> </w:t>
      </w:r>
      <w:r>
        <w:t>well</w:t>
      </w:r>
      <w:r>
        <w:rPr>
          <w:spacing w:val="-5"/>
        </w:rPr>
        <w:t xml:space="preserve"> </w:t>
      </w:r>
      <w:r>
        <w:t>as</w:t>
      </w:r>
      <w:r>
        <w:rPr>
          <w:spacing w:val="-5"/>
        </w:rPr>
        <w:t xml:space="preserve"> </w:t>
      </w:r>
      <w:r>
        <w:t>those</w:t>
      </w:r>
      <w:r>
        <w:rPr>
          <w:spacing w:val="-5"/>
        </w:rPr>
        <w:t xml:space="preserve"> </w:t>
      </w:r>
      <w:r>
        <w:t>who</w:t>
      </w:r>
      <w:r>
        <w:rPr>
          <w:spacing w:val="-5"/>
        </w:rPr>
        <w:t xml:space="preserve"> </w:t>
      </w:r>
      <w:r>
        <w:t>were</w:t>
      </w:r>
      <w:r>
        <w:rPr>
          <w:spacing w:val="-5"/>
        </w:rPr>
        <w:t xml:space="preserve"> </w:t>
      </w:r>
      <w:r>
        <w:t>missing</w:t>
      </w:r>
      <w:r>
        <w:rPr>
          <w:spacing w:val="-5"/>
        </w:rPr>
        <w:t xml:space="preserve"> the </w:t>
      </w:r>
      <w:r>
        <w:t>baseline</w:t>
      </w:r>
      <w:r>
        <w:rPr>
          <w:w w:val="99"/>
        </w:rPr>
        <w:t xml:space="preserve"> </w:t>
      </w:r>
      <w:r>
        <w:t>continuous</w:t>
      </w:r>
      <w:r>
        <w:rPr>
          <w:spacing w:val="-8"/>
        </w:rPr>
        <w:t xml:space="preserve"> </w:t>
      </w:r>
      <w:r>
        <w:t>blood</w:t>
      </w:r>
      <w:r>
        <w:rPr>
          <w:spacing w:val="-7"/>
        </w:rPr>
        <w:t xml:space="preserve"> </w:t>
      </w:r>
      <w:r>
        <w:t>pressure</w:t>
      </w:r>
      <w:r>
        <w:rPr>
          <w:spacing w:val="-7"/>
        </w:rPr>
        <w:t xml:space="preserve"> </w:t>
      </w:r>
      <w:r>
        <w:t>waveform</w:t>
      </w:r>
      <w:r>
        <w:rPr>
          <w:spacing w:val="-7"/>
        </w:rPr>
        <w:t xml:space="preserve"> </w:t>
      </w:r>
      <w:r>
        <w:t>measurement.</w:t>
      </w:r>
      <w:r>
        <w:rPr>
          <w:spacing w:val="48"/>
        </w:rPr>
        <w:t xml:space="preserve"> </w:t>
      </w:r>
      <w:r>
        <w:t>We</w:t>
      </w:r>
      <w:r>
        <w:rPr>
          <w:spacing w:val="-8"/>
        </w:rPr>
        <w:t xml:space="preserve"> </w:t>
      </w:r>
      <w:r>
        <w:t>included</w:t>
      </w:r>
      <w:r>
        <w:rPr>
          <w:spacing w:val="-7"/>
        </w:rPr>
        <w:t xml:space="preserve"> </w:t>
      </w:r>
      <w:r>
        <w:t>32</w:t>
      </w:r>
      <w:r w:rsidR="007871CE">
        <w:t>86</w:t>
      </w:r>
      <w:r>
        <w:rPr>
          <w:spacing w:val="-7"/>
        </w:rPr>
        <w:t xml:space="preserve"> </w:t>
      </w:r>
      <w:r>
        <w:t>participants</w:t>
      </w:r>
      <w:r w:rsidR="007871CE">
        <w:t xml:space="preserve"> in whom we successfully measured PIIINP or ICTP at either Exam 1 or Exam 5 (see Table for description of variables)</w:t>
      </w:r>
      <w:r>
        <w:t>,</w:t>
      </w:r>
      <w:r>
        <w:rPr>
          <w:spacing w:val="-7"/>
        </w:rPr>
        <w:t xml:space="preserve"> </w:t>
      </w:r>
      <w:r>
        <w:t>namely,</w:t>
      </w:r>
      <w:r>
        <w:rPr>
          <w:spacing w:val="-7"/>
        </w:rPr>
        <w:t xml:space="preserve"> </w:t>
      </w:r>
      <w:r>
        <w:t>all</w:t>
      </w:r>
      <w:r>
        <w:rPr>
          <w:w w:val="99"/>
        </w:rPr>
        <w:t xml:space="preserve"> </w:t>
      </w:r>
      <w:r>
        <w:t>with</w:t>
      </w:r>
      <w:r>
        <w:rPr>
          <w:spacing w:val="-4"/>
        </w:rPr>
        <w:t xml:space="preserve"> </w:t>
      </w:r>
      <w:r>
        <w:t>adjudicated</w:t>
      </w:r>
      <w:r>
        <w:rPr>
          <w:spacing w:val="-4"/>
        </w:rPr>
        <w:t xml:space="preserve"> </w:t>
      </w:r>
      <w:r>
        <w:t>CVD</w:t>
      </w:r>
      <w:r>
        <w:rPr>
          <w:spacing w:val="-5"/>
        </w:rPr>
        <w:t xml:space="preserve"> </w:t>
      </w:r>
      <w:r>
        <w:t>prior</w:t>
      </w:r>
      <w:r>
        <w:rPr>
          <w:spacing w:val="-4"/>
        </w:rPr>
        <w:t xml:space="preserve"> </w:t>
      </w:r>
      <w:r>
        <w:t>to</w:t>
      </w:r>
      <w:r>
        <w:rPr>
          <w:spacing w:val="-4"/>
        </w:rPr>
        <w:t xml:space="preserve"> </w:t>
      </w:r>
      <w:r>
        <w:t>2011</w:t>
      </w:r>
      <w:r>
        <w:rPr>
          <w:spacing w:val="-4"/>
        </w:rPr>
        <w:t xml:space="preserve"> </w:t>
      </w:r>
      <w:r>
        <w:t>plus</w:t>
      </w:r>
      <w:r>
        <w:rPr>
          <w:spacing w:val="-5"/>
        </w:rPr>
        <w:t xml:space="preserve"> </w:t>
      </w:r>
      <w:r>
        <w:t>a</w:t>
      </w:r>
      <w:r>
        <w:rPr>
          <w:spacing w:val="-4"/>
        </w:rPr>
        <w:t xml:space="preserve"> </w:t>
      </w:r>
      <w:r>
        <w:t>56%</w:t>
      </w:r>
      <w:r>
        <w:rPr>
          <w:spacing w:val="-4"/>
        </w:rPr>
        <w:t xml:space="preserve"> </w:t>
      </w:r>
      <w:r>
        <w:t>random</w:t>
      </w:r>
      <w:r>
        <w:rPr>
          <w:spacing w:val="-4"/>
        </w:rPr>
        <w:t xml:space="preserve"> </w:t>
      </w:r>
      <w:r>
        <w:t>sample</w:t>
      </w:r>
      <w:r>
        <w:rPr>
          <w:spacing w:val="-5"/>
        </w:rPr>
        <w:t xml:space="preserve"> </w:t>
      </w:r>
      <w:r>
        <w:t>of</w:t>
      </w:r>
      <w:r>
        <w:rPr>
          <w:spacing w:val="-4"/>
        </w:rPr>
        <w:t xml:space="preserve"> </w:t>
      </w:r>
      <w:r>
        <w:t>all</w:t>
      </w:r>
      <w:r>
        <w:rPr>
          <w:spacing w:val="-4"/>
        </w:rPr>
        <w:t xml:space="preserve"> </w:t>
      </w:r>
      <w:r>
        <w:t>remaining</w:t>
      </w:r>
      <w:r>
        <w:rPr>
          <w:w w:val="99"/>
        </w:rPr>
        <w:t xml:space="preserve"> </w:t>
      </w:r>
      <w:r>
        <w:t xml:space="preserve">participants. </w:t>
      </w:r>
    </w:p>
    <w:p w:rsidR="00E14C21" w:rsidRDefault="007871CE" w:rsidP="00E14C21">
      <w:pPr>
        <w:pStyle w:val="BodyText"/>
        <w:spacing w:before="210" w:line="480" w:lineRule="auto"/>
        <w:ind w:right="107"/>
      </w:pPr>
      <w:r>
        <w:t>D</w:t>
      </w:r>
      <w:r w:rsidR="00E14C21">
        <w:t xml:space="preserve">ata analysis </w:t>
      </w:r>
      <w:r>
        <w:t xml:space="preserve">must </w:t>
      </w:r>
      <w:r w:rsidR="00E14C21">
        <w:t>t</w:t>
      </w:r>
      <w:r>
        <w:t>a</w:t>
      </w:r>
      <w:r w:rsidR="00E14C21">
        <w:t>k</w:t>
      </w:r>
      <w:r>
        <w:t>e</w:t>
      </w:r>
      <w:r w:rsidR="00E14C21">
        <w:t xml:space="preserve"> these design features into account.</w:t>
      </w:r>
      <w:r w:rsidR="00911A38">
        <w:t xml:space="preserve">  In SAS this is accomplished by adding the statement WEIGHT COLLAGENWT, which is available in most PROCs.  This effectively upweights the random sample control and reconstructs the full MESA sample, </w:t>
      </w:r>
      <w:r w:rsidR="00911A38">
        <w:lastRenderedPageBreak/>
        <w:t>minus the MESA 1000 and those who did not have successful blood pressure waveform measurement at baseline.  W</w:t>
      </w:r>
      <w:r w:rsidR="00911A38">
        <w:t>hen the CVD cases that occurred before through</w:t>
      </w:r>
      <w:r w:rsidR="00911A38">
        <w:t xml:space="preserve"> Followup 8 are the outcome, the design is case cohort.  However, for the most part other outcomes are considered, and questions have arisen concerning proper weighting for this design in proportional hazards regression when the CVD cases that occurred before through Followup 8 are not the outcome.  Therefore the recommendation is to use other methods for outcome analysis, but in all analyses to upweight the randomly selected controls.</w:t>
      </w:r>
    </w:p>
    <w:p w:rsidR="00E14C21" w:rsidRDefault="00E14C21" w:rsidP="00E14C21">
      <w:pPr>
        <w:pStyle w:val="Heading2"/>
        <w:spacing w:before="210"/>
        <w:rPr>
          <w:b w:val="0"/>
          <w:bCs w:val="0"/>
        </w:rPr>
      </w:pPr>
      <w:r>
        <w:t>Laboratory</w:t>
      </w:r>
      <w:r>
        <w:rPr>
          <w:spacing w:val="-27"/>
        </w:rPr>
        <w:t xml:space="preserve"> </w:t>
      </w:r>
      <w:r>
        <w:t>Measurements</w:t>
      </w:r>
    </w:p>
    <w:p w:rsidR="00E14C21" w:rsidRDefault="00E14C21" w:rsidP="00E14C21">
      <w:pPr>
        <w:rPr>
          <w:rFonts w:ascii="Times New Roman" w:eastAsia="Times New Roman" w:hAnsi="Times New Roman" w:cs="Times New Roman"/>
          <w:b/>
          <w:bCs/>
          <w:sz w:val="24"/>
          <w:szCs w:val="24"/>
        </w:rPr>
      </w:pPr>
    </w:p>
    <w:p w:rsidR="00E14C21" w:rsidRDefault="00E14C21" w:rsidP="00E14C21">
      <w:pPr>
        <w:spacing w:before="200"/>
        <w:ind w:left="100"/>
        <w:rPr>
          <w:rFonts w:ascii="Times New Roman" w:eastAsia="Times New Roman" w:hAnsi="Times New Roman" w:cs="Times New Roman"/>
          <w:sz w:val="24"/>
          <w:szCs w:val="24"/>
        </w:rPr>
      </w:pPr>
      <w:r>
        <w:rPr>
          <w:rFonts w:ascii="Times New Roman"/>
          <w:i/>
          <w:sz w:val="24"/>
        </w:rPr>
        <w:t>Markers</w:t>
      </w:r>
      <w:r>
        <w:rPr>
          <w:rFonts w:ascii="Times New Roman"/>
          <w:i/>
          <w:spacing w:val="-9"/>
          <w:sz w:val="24"/>
        </w:rPr>
        <w:t xml:space="preserve"> of </w:t>
      </w:r>
      <w:r>
        <w:rPr>
          <w:rFonts w:ascii="Times New Roman"/>
          <w:i/>
          <w:sz w:val="24"/>
        </w:rPr>
        <w:t>Collagen</w:t>
      </w:r>
      <w:r>
        <w:rPr>
          <w:rFonts w:ascii="Times New Roman"/>
          <w:i/>
          <w:spacing w:val="-9"/>
          <w:sz w:val="24"/>
        </w:rPr>
        <w:t xml:space="preserve"> </w:t>
      </w:r>
      <w:r>
        <w:rPr>
          <w:rFonts w:ascii="Times New Roman"/>
          <w:i/>
          <w:sz w:val="24"/>
        </w:rPr>
        <w:t>Turnover</w:t>
      </w:r>
    </w:p>
    <w:p w:rsidR="00E14C21" w:rsidRDefault="00E14C21" w:rsidP="00E14C21">
      <w:pPr>
        <w:pStyle w:val="BodyText"/>
        <w:spacing w:before="40" w:line="480" w:lineRule="auto"/>
        <w:ind w:right="132"/>
      </w:pPr>
    </w:p>
    <w:p w:rsidR="00E14C21" w:rsidRDefault="00E14C21" w:rsidP="00E14C21">
      <w:pPr>
        <w:pStyle w:val="BodyText"/>
        <w:spacing w:before="40" w:line="480" w:lineRule="auto"/>
        <w:ind w:right="132"/>
      </w:pPr>
      <w:r>
        <w:t>Blood</w:t>
      </w:r>
      <w:r>
        <w:rPr>
          <w:spacing w:val="-3"/>
        </w:rPr>
        <w:t xml:space="preserve"> </w:t>
      </w:r>
      <w:r>
        <w:t>was</w:t>
      </w:r>
      <w:r>
        <w:rPr>
          <w:spacing w:val="-3"/>
        </w:rPr>
        <w:t xml:space="preserve"> </w:t>
      </w:r>
      <w:r>
        <w:t>drawn</w:t>
      </w:r>
      <w:r>
        <w:rPr>
          <w:spacing w:val="-3"/>
        </w:rPr>
        <w:t xml:space="preserve"> </w:t>
      </w:r>
      <w:r>
        <w:t>following</w:t>
      </w:r>
      <w:r>
        <w:rPr>
          <w:spacing w:val="-3"/>
        </w:rPr>
        <w:t xml:space="preserve"> </w:t>
      </w:r>
      <w:r>
        <w:t>a</w:t>
      </w:r>
      <w:r>
        <w:rPr>
          <w:spacing w:val="-3"/>
        </w:rPr>
        <w:t xml:space="preserve"> </w:t>
      </w:r>
      <w:r>
        <w:t>12</w:t>
      </w:r>
      <w:r>
        <w:rPr>
          <w:spacing w:val="-3"/>
        </w:rPr>
        <w:t xml:space="preserve"> </w:t>
      </w:r>
      <w:r>
        <w:t>hour</w:t>
      </w:r>
      <w:r>
        <w:rPr>
          <w:spacing w:val="-3"/>
        </w:rPr>
        <w:t xml:space="preserve"> </w:t>
      </w:r>
      <w:r>
        <w:t>fast,</w:t>
      </w:r>
      <w:r>
        <w:rPr>
          <w:spacing w:val="-3"/>
        </w:rPr>
        <w:t xml:space="preserve"> </w:t>
      </w:r>
      <w:r>
        <w:t>and</w:t>
      </w:r>
      <w:r>
        <w:rPr>
          <w:spacing w:val="-3"/>
        </w:rPr>
        <w:t xml:space="preserve"> </w:t>
      </w:r>
      <w:r>
        <w:t>EDTA</w:t>
      </w:r>
      <w:r>
        <w:rPr>
          <w:spacing w:val="-3"/>
        </w:rPr>
        <w:t xml:space="preserve"> </w:t>
      </w:r>
      <w:r>
        <w:t>plasma</w:t>
      </w:r>
      <w:r>
        <w:rPr>
          <w:spacing w:val="-3"/>
        </w:rPr>
        <w:t xml:space="preserve"> </w:t>
      </w:r>
      <w:r>
        <w:t>was</w:t>
      </w:r>
      <w:r>
        <w:rPr>
          <w:spacing w:val="-3"/>
        </w:rPr>
        <w:t xml:space="preserve"> </w:t>
      </w:r>
      <w:r>
        <w:t>stored</w:t>
      </w:r>
      <w:r>
        <w:rPr>
          <w:spacing w:val="-3"/>
        </w:rPr>
        <w:t xml:space="preserve"> </w:t>
      </w:r>
      <w:r>
        <w:t>at</w:t>
      </w:r>
      <w:r>
        <w:rPr>
          <w:spacing w:val="-3"/>
        </w:rPr>
        <w:t xml:space="preserve"> </w:t>
      </w:r>
      <w:r>
        <w:t>−70</w:t>
      </w:r>
      <w:r>
        <w:rPr>
          <w:position w:val="8"/>
          <w:sz w:val="12"/>
          <w:szCs w:val="12"/>
        </w:rPr>
        <w:t>o</w:t>
      </w:r>
      <w:r>
        <w:t>C.</w:t>
      </w:r>
      <w:r>
        <w:rPr>
          <w:spacing w:val="-3"/>
        </w:rPr>
        <w:t xml:space="preserve"> </w:t>
      </w:r>
      <w:r>
        <w:t>EDTA plasma</w:t>
      </w:r>
      <w:r>
        <w:rPr>
          <w:spacing w:val="-7"/>
        </w:rPr>
        <w:t xml:space="preserve"> </w:t>
      </w:r>
      <w:r>
        <w:t>PIIINP (µg/L)</w:t>
      </w:r>
      <w:r>
        <w:rPr>
          <w:spacing w:val="-6"/>
        </w:rPr>
        <w:t xml:space="preserve"> </w:t>
      </w:r>
      <w:r>
        <w:t>and</w:t>
      </w:r>
      <w:r>
        <w:rPr>
          <w:spacing w:val="-7"/>
        </w:rPr>
        <w:t xml:space="preserve"> </w:t>
      </w:r>
      <w:r>
        <w:t>ICTP</w:t>
      </w:r>
      <w:r>
        <w:rPr>
          <w:spacing w:val="-4"/>
        </w:rPr>
        <w:t xml:space="preserve"> </w:t>
      </w:r>
      <w:r>
        <w:t>(µg/L)</w:t>
      </w:r>
      <w:r>
        <w:rPr>
          <w:spacing w:val="-4"/>
        </w:rPr>
        <w:t xml:space="preserve"> </w:t>
      </w:r>
      <w:r>
        <w:t>were</w:t>
      </w:r>
      <w:r>
        <w:rPr>
          <w:spacing w:val="-3"/>
        </w:rPr>
        <w:t xml:space="preserve"> </w:t>
      </w:r>
      <w:r>
        <w:t>selected</w:t>
      </w:r>
      <w:r>
        <w:rPr>
          <w:spacing w:val="-4"/>
        </w:rPr>
        <w:t xml:space="preserve"> </w:t>
      </w:r>
      <w:r>
        <w:t>as</w:t>
      </w:r>
      <w:r>
        <w:rPr>
          <w:spacing w:val="-4"/>
        </w:rPr>
        <w:t xml:space="preserve"> </w:t>
      </w:r>
      <w:r>
        <w:t>measures</w:t>
      </w:r>
      <w:r>
        <w:rPr>
          <w:spacing w:val="-3"/>
        </w:rPr>
        <w:t xml:space="preserve"> reflecting </w:t>
      </w:r>
      <w:r>
        <w:t>type</w:t>
      </w:r>
      <w:r>
        <w:rPr>
          <w:spacing w:val="-4"/>
        </w:rPr>
        <w:t xml:space="preserve"> </w:t>
      </w:r>
      <w:r>
        <w:t>III</w:t>
      </w:r>
      <w:r>
        <w:rPr>
          <w:spacing w:val="-3"/>
        </w:rPr>
        <w:t xml:space="preserve"> </w:t>
      </w:r>
      <w:r>
        <w:t>and</w:t>
      </w:r>
      <w:r>
        <w:rPr>
          <w:spacing w:val="-4"/>
        </w:rPr>
        <w:t xml:space="preserve"> </w:t>
      </w:r>
      <w:r>
        <w:t>type</w:t>
      </w:r>
      <w:r>
        <w:rPr>
          <w:spacing w:val="-4"/>
        </w:rPr>
        <w:t xml:space="preserve"> </w:t>
      </w:r>
      <w:r>
        <w:t>I</w:t>
      </w:r>
      <w:r>
        <w:rPr>
          <w:spacing w:val="-3"/>
        </w:rPr>
        <w:t xml:space="preserve"> </w:t>
      </w:r>
      <w:r>
        <w:t>collagen</w:t>
      </w:r>
      <w:r>
        <w:rPr>
          <w:w w:val="99"/>
        </w:rPr>
        <w:t xml:space="preserve"> </w:t>
      </w:r>
      <w:r>
        <w:t>turnover,</w:t>
      </w:r>
      <w:r>
        <w:rPr>
          <w:spacing w:val="-7"/>
        </w:rPr>
        <w:t xml:space="preserve"> </w:t>
      </w:r>
      <w:r>
        <w:t>respectively.</w:t>
      </w:r>
      <w:r>
        <w:rPr>
          <w:spacing w:val="48"/>
        </w:rPr>
        <w:t xml:space="preserve"> </w:t>
      </w:r>
      <w:r>
        <w:t>Assays</w:t>
      </w:r>
      <w:r>
        <w:rPr>
          <w:spacing w:val="-7"/>
        </w:rPr>
        <w:t xml:space="preserve"> </w:t>
      </w:r>
      <w:r>
        <w:t>were</w:t>
      </w:r>
      <w:r>
        <w:rPr>
          <w:spacing w:val="-6"/>
        </w:rPr>
        <w:t xml:space="preserve"> </w:t>
      </w:r>
      <w:r>
        <w:t>performed</w:t>
      </w:r>
      <w:r>
        <w:rPr>
          <w:spacing w:val="-6"/>
        </w:rPr>
        <w:t xml:space="preserve"> </w:t>
      </w:r>
      <w:r>
        <w:t>in</w:t>
      </w:r>
      <w:r>
        <w:rPr>
          <w:spacing w:val="-7"/>
        </w:rPr>
        <w:t xml:space="preserve"> </w:t>
      </w:r>
      <w:r>
        <w:t>the</w:t>
      </w:r>
      <w:r>
        <w:rPr>
          <w:spacing w:val="-6"/>
        </w:rPr>
        <w:t xml:space="preserve"> Molecular Epidemiology and Biomarker Research Laboratory </w:t>
      </w:r>
      <w:r>
        <w:t>(University</w:t>
      </w:r>
      <w:r>
        <w:rPr>
          <w:spacing w:val="-7"/>
        </w:rPr>
        <w:t xml:space="preserve"> </w:t>
      </w:r>
      <w:r>
        <w:t>of</w:t>
      </w:r>
      <w:r>
        <w:rPr>
          <w:spacing w:val="-6"/>
        </w:rPr>
        <w:t xml:space="preserve"> </w:t>
      </w:r>
      <w:r>
        <w:t>Minnesota,</w:t>
      </w:r>
      <w:r>
        <w:rPr>
          <w:spacing w:val="-6"/>
        </w:rPr>
        <w:t xml:space="preserve"> </w:t>
      </w:r>
      <w:r>
        <w:t>under</w:t>
      </w:r>
      <w:r>
        <w:rPr>
          <w:w w:val="99"/>
        </w:rPr>
        <w:t xml:space="preserve"> </w:t>
      </w:r>
      <w:r>
        <w:t>direction</w:t>
      </w:r>
      <w:r>
        <w:rPr>
          <w:spacing w:val="-5"/>
        </w:rPr>
        <w:t xml:space="preserve"> </w:t>
      </w:r>
      <w:r>
        <w:t>of</w:t>
      </w:r>
      <w:r>
        <w:rPr>
          <w:spacing w:val="-5"/>
        </w:rPr>
        <w:t xml:space="preserve"> </w:t>
      </w:r>
      <w:r>
        <w:t>Myron</w:t>
      </w:r>
      <w:r>
        <w:rPr>
          <w:spacing w:val="-5"/>
        </w:rPr>
        <w:t xml:space="preserve"> </w:t>
      </w:r>
      <w:r>
        <w:t>Gross,</w:t>
      </w:r>
      <w:r>
        <w:rPr>
          <w:spacing w:val="-4"/>
        </w:rPr>
        <w:t xml:space="preserve"> </w:t>
      </w:r>
      <w:r>
        <w:t>PhD)</w:t>
      </w:r>
      <w:r>
        <w:rPr>
          <w:spacing w:val="-5"/>
        </w:rPr>
        <w:t xml:space="preserve"> </w:t>
      </w:r>
      <w:r>
        <w:t>using</w:t>
      </w:r>
      <w:r>
        <w:rPr>
          <w:spacing w:val="-5"/>
        </w:rPr>
        <w:t xml:space="preserve"> </w:t>
      </w:r>
      <w:r>
        <w:t>competitive</w:t>
      </w:r>
      <w:r>
        <w:rPr>
          <w:spacing w:val="-4"/>
        </w:rPr>
        <w:t xml:space="preserve"> </w:t>
      </w:r>
      <w:r>
        <w:t>radioimmunoassay</w:t>
      </w:r>
      <w:r>
        <w:rPr>
          <w:spacing w:val="-5"/>
        </w:rPr>
        <w:t xml:space="preserve"> </w:t>
      </w:r>
      <w:r>
        <w:t>kits</w:t>
      </w:r>
      <w:r>
        <w:rPr>
          <w:spacing w:val="-5"/>
        </w:rPr>
        <w:t xml:space="preserve"> </w:t>
      </w:r>
      <w:r>
        <w:t>(UNIQ</w:t>
      </w:r>
      <w:r>
        <w:rPr>
          <w:spacing w:val="-5"/>
        </w:rPr>
        <w:t xml:space="preserve"> </w:t>
      </w:r>
      <w:r>
        <w:t>#06099,</w:t>
      </w:r>
      <w:r>
        <w:rPr>
          <w:spacing w:val="-4"/>
        </w:rPr>
        <w:t xml:space="preserve"> </w:t>
      </w:r>
      <w:r>
        <w:t>ICTP</w:t>
      </w:r>
      <w:r>
        <w:rPr>
          <w:w w:val="99"/>
        </w:rPr>
        <w:t xml:space="preserve"> </w:t>
      </w:r>
      <w:r>
        <w:t>and</w:t>
      </w:r>
      <w:r>
        <w:rPr>
          <w:spacing w:val="-2"/>
        </w:rPr>
        <w:t xml:space="preserve"> </w:t>
      </w:r>
      <w:r>
        <w:t>UniQ</w:t>
      </w:r>
      <w:r>
        <w:rPr>
          <w:spacing w:val="-3"/>
        </w:rPr>
        <w:t xml:space="preserve"> </w:t>
      </w:r>
      <w:r>
        <w:t>#06098</w:t>
      </w:r>
      <w:r>
        <w:rPr>
          <w:spacing w:val="-2"/>
        </w:rPr>
        <w:t xml:space="preserve"> </w:t>
      </w:r>
      <w:r>
        <w:t>PIIINP,</w:t>
      </w:r>
      <w:r>
        <w:rPr>
          <w:spacing w:val="-2"/>
        </w:rPr>
        <w:t xml:space="preserve"> </w:t>
      </w:r>
      <w:r>
        <w:t>Orion</w:t>
      </w:r>
      <w:r>
        <w:rPr>
          <w:spacing w:val="-2"/>
        </w:rPr>
        <w:t xml:space="preserve"> </w:t>
      </w:r>
      <w:r>
        <w:t>Diagnostica,</w:t>
      </w:r>
      <w:r>
        <w:rPr>
          <w:spacing w:val="-2"/>
        </w:rPr>
        <w:t xml:space="preserve"> </w:t>
      </w:r>
      <w:r>
        <w:t>Espoo,</w:t>
      </w:r>
      <w:r>
        <w:rPr>
          <w:spacing w:val="-2"/>
        </w:rPr>
        <w:t xml:space="preserve"> </w:t>
      </w:r>
      <w:r>
        <w:t>Finland).</w:t>
      </w:r>
      <w:r>
        <w:rPr>
          <w:spacing w:val="56"/>
        </w:rPr>
        <w:t xml:space="preserve"> </w:t>
      </w:r>
      <w:r>
        <w:t>In</w:t>
      </w:r>
      <w:r>
        <w:rPr>
          <w:spacing w:val="-2"/>
        </w:rPr>
        <w:t xml:space="preserve"> </w:t>
      </w:r>
      <w:r>
        <w:t>the</w:t>
      </w:r>
      <w:r>
        <w:rPr>
          <w:spacing w:val="-2"/>
        </w:rPr>
        <w:t xml:space="preserve"> </w:t>
      </w:r>
      <w:r>
        <w:t>PIIINP</w:t>
      </w:r>
      <w:r>
        <w:rPr>
          <w:spacing w:val="-2"/>
        </w:rPr>
        <w:t xml:space="preserve"> </w:t>
      </w:r>
      <w:r>
        <w:t>assay,</w:t>
      </w:r>
      <w:r>
        <w:rPr>
          <w:spacing w:val="-2"/>
        </w:rPr>
        <w:t xml:space="preserve"> </w:t>
      </w:r>
      <w:r>
        <w:t>a</w:t>
      </w:r>
      <w:r>
        <w:rPr>
          <w:spacing w:val="-2"/>
        </w:rPr>
        <w:t xml:space="preserve"> </w:t>
      </w:r>
      <w:r>
        <w:t>known amount</w:t>
      </w:r>
      <w:r>
        <w:rPr>
          <w:spacing w:val="-5"/>
        </w:rPr>
        <w:t xml:space="preserve"> </w:t>
      </w:r>
      <w:r>
        <w:t>of</w:t>
      </w:r>
      <w:r>
        <w:rPr>
          <w:spacing w:val="-4"/>
        </w:rPr>
        <w:t xml:space="preserve"> </w:t>
      </w:r>
      <w:r>
        <w:t>labeled</w:t>
      </w:r>
      <w:r>
        <w:rPr>
          <w:spacing w:val="-4"/>
        </w:rPr>
        <w:t xml:space="preserve"> </w:t>
      </w:r>
      <w:r>
        <w:t>PIIINP</w:t>
      </w:r>
      <w:r>
        <w:rPr>
          <w:spacing w:val="-4"/>
        </w:rPr>
        <w:t xml:space="preserve"> </w:t>
      </w:r>
      <w:r>
        <w:t>and</w:t>
      </w:r>
      <w:r>
        <w:rPr>
          <w:spacing w:val="-4"/>
        </w:rPr>
        <w:t xml:space="preserve"> </w:t>
      </w:r>
      <w:r>
        <w:t>an</w:t>
      </w:r>
      <w:r>
        <w:rPr>
          <w:spacing w:val="-4"/>
        </w:rPr>
        <w:t xml:space="preserve"> </w:t>
      </w:r>
      <w:r>
        <w:t>unknown</w:t>
      </w:r>
      <w:r>
        <w:rPr>
          <w:spacing w:val="-4"/>
        </w:rPr>
        <w:t xml:space="preserve"> </w:t>
      </w:r>
      <w:r>
        <w:t>amount</w:t>
      </w:r>
      <w:r>
        <w:rPr>
          <w:spacing w:val="-4"/>
        </w:rPr>
        <w:t xml:space="preserve"> </w:t>
      </w:r>
      <w:r>
        <w:t>of</w:t>
      </w:r>
      <w:r>
        <w:rPr>
          <w:spacing w:val="-4"/>
        </w:rPr>
        <w:t xml:space="preserve"> </w:t>
      </w:r>
      <w:r>
        <w:t>unlabeled</w:t>
      </w:r>
      <w:r>
        <w:rPr>
          <w:spacing w:val="-5"/>
        </w:rPr>
        <w:t xml:space="preserve"> </w:t>
      </w:r>
      <w:r>
        <w:t>PIIINP</w:t>
      </w:r>
      <w:r>
        <w:rPr>
          <w:spacing w:val="-4"/>
        </w:rPr>
        <w:t xml:space="preserve"> </w:t>
      </w:r>
      <w:r>
        <w:t>in</w:t>
      </w:r>
      <w:r>
        <w:rPr>
          <w:spacing w:val="-4"/>
        </w:rPr>
        <w:t xml:space="preserve"> </w:t>
      </w:r>
      <w:r>
        <w:t>the</w:t>
      </w:r>
      <w:r>
        <w:rPr>
          <w:spacing w:val="-4"/>
        </w:rPr>
        <w:t xml:space="preserve"> </w:t>
      </w:r>
      <w:r>
        <w:t>sample</w:t>
      </w:r>
      <w:r>
        <w:rPr>
          <w:spacing w:val="-4"/>
        </w:rPr>
        <w:t xml:space="preserve"> </w:t>
      </w:r>
      <w:r>
        <w:t>compete</w:t>
      </w:r>
      <w:r>
        <w:rPr>
          <w:w w:val="99"/>
        </w:rPr>
        <w:t xml:space="preserve"> </w:t>
      </w:r>
      <w:r>
        <w:t>for</w:t>
      </w:r>
      <w:r>
        <w:rPr>
          <w:spacing w:val="-5"/>
        </w:rPr>
        <w:t xml:space="preserve"> </w:t>
      </w:r>
      <w:r>
        <w:t>the</w:t>
      </w:r>
      <w:r>
        <w:rPr>
          <w:spacing w:val="-5"/>
        </w:rPr>
        <w:t xml:space="preserve"> </w:t>
      </w:r>
      <w:r>
        <w:t>limited</w:t>
      </w:r>
      <w:r>
        <w:rPr>
          <w:spacing w:val="-5"/>
        </w:rPr>
        <w:t xml:space="preserve"> </w:t>
      </w:r>
      <w:r>
        <w:t>number</w:t>
      </w:r>
      <w:r>
        <w:rPr>
          <w:spacing w:val="-5"/>
        </w:rPr>
        <w:t xml:space="preserve"> </w:t>
      </w:r>
      <w:r>
        <w:t>of</w:t>
      </w:r>
      <w:r>
        <w:rPr>
          <w:spacing w:val="-5"/>
        </w:rPr>
        <w:t xml:space="preserve"> </w:t>
      </w:r>
      <w:r>
        <w:t>high</w:t>
      </w:r>
      <w:r>
        <w:rPr>
          <w:spacing w:val="-5"/>
        </w:rPr>
        <w:t xml:space="preserve"> </w:t>
      </w:r>
      <w:r>
        <w:t>affinity</w:t>
      </w:r>
      <w:r>
        <w:rPr>
          <w:spacing w:val="-5"/>
        </w:rPr>
        <w:t xml:space="preserve"> </w:t>
      </w:r>
      <w:r>
        <w:t>binding</w:t>
      </w:r>
      <w:r>
        <w:rPr>
          <w:spacing w:val="-5"/>
        </w:rPr>
        <w:t xml:space="preserve"> </w:t>
      </w:r>
      <w:r>
        <w:t>sites</w:t>
      </w:r>
      <w:r>
        <w:rPr>
          <w:spacing w:val="-5"/>
        </w:rPr>
        <w:t xml:space="preserve"> </w:t>
      </w:r>
      <w:r>
        <w:t>of</w:t>
      </w:r>
      <w:r>
        <w:rPr>
          <w:spacing w:val="-4"/>
        </w:rPr>
        <w:t xml:space="preserve"> </w:t>
      </w:r>
      <w:r>
        <w:t>the</w:t>
      </w:r>
      <w:r>
        <w:rPr>
          <w:spacing w:val="-5"/>
        </w:rPr>
        <w:t xml:space="preserve"> </w:t>
      </w:r>
      <w:r>
        <w:t>antibody.</w:t>
      </w:r>
      <w:r>
        <w:rPr>
          <w:spacing w:val="-5"/>
        </w:rPr>
        <w:t xml:space="preserve"> </w:t>
      </w:r>
      <w:r>
        <w:t>After</w:t>
      </w:r>
      <w:r>
        <w:rPr>
          <w:spacing w:val="-5"/>
        </w:rPr>
        <w:t xml:space="preserve"> </w:t>
      </w:r>
      <w:r>
        <w:t>separating</w:t>
      </w:r>
      <w:r>
        <w:rPr>
          <w:spacing w:val="-5"/>
        </w:rPr>
        <w:t xml:space="preserve"> </w:t>
      </w:r>
      <w:r>
        <w:t>the</w:t>
      </w:r>
      <w:r>
        <w:rPr>
          <w:spacing w:val="-5"/>
        </w:rPr>
        <w:t xml:space="preserve"> </w:t>
      </w:r>
      <w:r>
        <w:t>free</w:t>
      </w:r>
      <w:r>
        <w:rPr>
          <w:w w:val="99"/>
        </w:rPr>
        <w:t xml:space="preserve"> </w:t>
      </w:r>
      <w:r>
        <w:t>antigen</w:t>
      </w:r>
      <w:r>
        <w:rPr>
          <w:spacing w:val="-5"/>
        </w:rPr>
        <w:t xml:space="preserve"> </w:t>
      </w:r>
      <w:r>
        <w:t>the</w:t>
      </w:r>
      <w:r>
        <w:rPr>
          <w:spacing w:val="-5"/>
        </w:rPr>
        <w:t xml:space="preserve"> </w:t>
      </w:r>
      <w:r>
        <w:t>amount</w:t>
      </w:r>
      <w:r>
        <w:rPr>
          <w:spacing w:val="-5"/>
        </w:rPr>
        <w:t xml:space="preserve"> </w:t>
      </w:r>
      <w:r>
        <w:t>of</w:t>
      </w:r>
      <w:r>
        <w:rPr>
          <w:spacing w:val="-5"/>
        </w:rPr>
        <w:t xml:space="preserve"> </w:t>
      </w:r>
      <w:r>
        <w:t>labeled</w:t>
      </w:r>
      <w:r>
        <w:rPr>
          <w:spacing w:val="-5"/>
        </w:rPr>
        <w:t xml:space="preserve"> </w:t>
      </w:r>
      <w:r>
        <w:t>PIIINP</w:t>
      </w:r>
      <w:r>
        <w:rPr>
          <w:spacing w:val="-5"/>
        </w:rPr>
        <w:t xml:space="preserve"> </w:t>
      </w:r>
      <w:r>
        <w:t>in</w:t>
      </w:r>
      <w:r>
        <w:rPr>
          <w:spacing w:val="-5"/>
        </w:rPr>
        <w:t xml:space="preserve"> </w:t>
      </w:r>
      <w:r>
        <w:t>the</w:t>
      </w:r>
      <w:r>
        <w:rPr>
          <w:spacing w:val="-5"/>
        </w:rPr>
        <w:t xml:space="preserve"> </w:t>
      </w:r>
      <w:r>
        <w:t>sample</w:t>
      </w:r>
      <w:r>
        <w:rPr>
          <w:spacing w:val="-5"/>
        </w:rPr>
        <w:t xml:space="preserve"> </w:t>
      </w:r>
      <w:r>
        <w:t>tube</w:t>
      </w:r>
      <w:r>
        <w:rPr>
          <w:spacing w:val="-5"/>
        </w:rPr>
        <w:t xml:space="preserve"> </w:t>
      </w:r>
      <w:r>
        <w:t>is</w:t>
      </w:r>
      <w:r>
        <w:rPr>
          <w:spacing w:val="-5"/>
        </w:rPr>
        <w:t xml:space="preserve"> </w:t>
      </w:r>
      <w:r>
        <w:t>inversely</w:t>
      </w:r>
      <w:r>
        <w:rPr>
          <w:spacing w:val="-5"/>
        </w:rPr>
        <w:t xml:space="preserve"> </w:t>
      </w:r>
      <w:r>
        <w:t>proportional</w:t>
      </w:r>
      <w:r>
        <w:rPr>
          <w:spacing w:val="-5"/>
        </w:rPr>
        <w:t xml:space="preserve"> </w:t>
      </w:r>
      <w:r>
        <w:t>to</w:t>
      </w:r>
      <w:r>
        <w:rPr>
          <w:spacing w:val="-5"/>
        </w:rPr>
        <w:t xml:space="preserve"> </w:t>
      </w:r>
      <w:r>
        <w:t>the</w:t>
      </w:r>
      <w:r>
        <w:rPr>
          <w:spacing w:val="-5"/>
        </w:rPr>
        <w:t xml:space="preserve"> </w:t>
      </w:r>
      <w:r>
        <w:t>amount</w:t>
      </w:r>
      <w:r>
        <w:rPr>
          <w:w w:val="99"/>
        </w:rPr>
        <w:t xml:space="preserve"> </w:t>
      </w:r>
      <w:r>
        <w:t>of</w:t>
      </w:r>
      <w:r>
        <w:rPr>
          <w:spacing w:val="-3"/>
        </w:rPr>
        <w:t xml:space="preserve"> </w:t>
      </w:r>
      <w:r>
        <w:t>PIIINP</w:t>
      </w:r>
      <w:r>
        <w:rPr>
          <w:spacing w:val="-4"/>
        </w:rPr>
        <w:t xml:space="preserve"> </w:t>
      </w:r>
      <w:r>
        <w:t>in</w:t>
      </w:r>
      <w:r>
        <w:rPr>
          <w:spacing w:val="-3"/>
        </w:rPr>
        <w:t xml:space="preserve"> </w:t>
      </w:r>
      <w:r>
        <w:t>the</w:t>
      </w:r>
      <w:r>
        <w:rPr>
          <w:spacing w:val="-3"/>
        </w:rPr>
        <w:t xml:space="preserve"> </w:t>
      </w:r>
      <w:r>
        <w:t>sample.</w:t>
      </w:r>
      <w:r>
        <w:rPr>
          <w:spacing w:val="54"/>
        </w:rPr>
        <w:t xml:space="preserve"> </w:t>
      </w:r>
      <w:r>
        <w:t>The</w:t>
      </w:r>
      <w:r>
        <w:rPr>
          <w:spacing w:val="-3"/>
        </w:rPr>
        <w:t xml:space="preserve"> </w:t>
      </w:r>
      <w:r>
        <w:t>description</w:t>
      </w:r>
      <w:r>
        <w:rPr>
          <w:spacing w:val="-3"/>
        </w:rPr>
        <w:t xml:space="preserve"> </w:t>
      </w:r>
      <w:r>
        <w:t>of</w:t>
      </w:r>
      <w:r>
        <w:rPr>
          <w:spacing w:val="-3"/>
        </w:rPr>
        <w:t xml:space="preserve"> </w:t>
      </w:r>
      <w:r>
        <w:t>the</w:t>
      </w:r>
      <w:r>
        <w:rPr>
          <w:spacing w:val="-3"/>
        </w:rPr>
        <w:t xml:space="preserve"> </w:t>
      </w:r>
      <w:r>
        <w:t>ICTP</w:t>
      </w:r>
      <w:r>
        <w:rPr>
          <w:spacing w:val="-3"/>
        </w:rPr>
        <w:t xml:space="preserve"> </w:t>
      </w:r>
      <w:r>
        <w:t>assay</w:t>
      </w:r>
      <w:r>
        <w:rPr>
          <w:spacing w:val="-3"/>
        </w:rPr>
        <w:t xml:space="preserve"> </w:t>
      </w:r>
      <w:r>
        <w:t>is</w:t>
      </w:r>
      <w:r>
        <w:rPr>
          <w:spacing w:val="-3"/>
        </w:rPr>
        <w:t xml:space="preserve"> </w:t>
      </w:r>
      <w:r>
        <w:t>parallel</w:t>
      </w:r>
      <w:r>
        <w:rPr>
          <w:spacing w:val="-3"/>
        </w:rPr>
        <w:t xml:space="preserve"> </w:t>
      </w:r>
      <w:r>
        <w:t>to</w:t>
      </w:r>
      <w:r>
        <w:rPr>
          <w:spacing w:val="-3"/>
        </w:rPr>
        <w:t xml:space="preserve"> </w:t>
      </w:r>
      <w:r>
        <w:t>that</w:t>
      </w:r>
      <w:r>
        <w:rPr>
          <w:spacing w:val="-3"/>
        </w:rPr>
        <w:t xml:space="preserve"> </w:t>
      </w:r>
      <w:r>
        <w:t>for</w:t>
      </w:r>
      <w:r>
        <w:rPr>
          <w:spacing w:val="-3"/>
        </w:rPr>
        <w:t xml:space="preserve"> </w:t>
      </w:r>
      <w:r>
        <w:t>PIIINP,</w:t>
      </w:r>
      <w:r>
        <w:rPr>
          <w:spacing w:val="-3"/>
        </w:rPr>
        <w:t xml:space="preserve"> </w:t>
      </w:r>
      <w:r>
        <w:t>using</w:t>
      </w:r>
      <w:r>
        <w:rPr>
          <w:w w:val="99"/>
        </w:rPr>
        <w:t xml:space="preserve"> </w:t>
      </w:r>
      <w:r>
        <w:t>an</w:t>
      </w:r>
      <w:r>
        <w:rPr>
          <w:spacing w:val="-6"/>
        </w:rPr>
        <w:t xml:space="preserve"> </w:t>
      </w:r>
      <w:r>
        <w:t>ICTP</w:t>
      </w:r>
      <w:r>
        <w:rPr>
          <w:spacing w:val="-6"/>
        </w:rPr>
        <w:t xml:space="preserve"> </w:t>
      </w:r>
      <w:r>
        <w:t>specific</w:t>
      </w:r>
      <w:r>
        <w:rPr>
          <w:spacing w:val="-6"/>
        </w:rPr>
        <w:t xml:space="preserve"> </w:t>
      </w:r>
      <w:r>
        <w:t>antibody.</w:t>
      </w:r>
      <w:r>
        <w:rPr>
          <w:spacing w:val="-5"/>
        </w:rPr>
        <w:t xml:space="preserve"> </w:t>
      </w:r>
      <w:r>
        <w:t>The</w:t>
      </w:r>
      <w:r>
        <w:rPr>
          <w:spacing w:val="-6"/>
        </w:rPr>
        <w:t xml:space="preserve"> </w:t>
      </w:r>
      <w:r>
        <w:t>concentrations</w:t>
      </w:r>
      <w:r>
        <w:rPr>
          <w:spacing w:val="-6"/>
        </w:rPr>
        <w:t xml:space="preserve"> </w:t>
      </w:r>
      <w:r>
        <w:t>in</w:t>
      </w:r>
      <w:r>
        <w:rPr>
          <w:spacing w:val="-5"/>
        </w:rPr>
        <w:t xml:space="preserve"> </w:t>
      </w:r>
      <w:r>
        <w:t>unknown</w:t>
      </w:r>
      <w:r>
        <w:rPr>
          <w:spacing w:val="-6"/>
        </w:rPr>
        <w:t xml:space="preserve"> </w:t>
      </w:r>
      <w:r>
        <w:t>samples</w:t>
      </w:r>
      <w:r>
        <w:rPr>
          <w:spacing w:val="-6"/>
        </w:rPr>
        <w:t xml:space="preserve"> </w:t>
      </w:r>
      <w:r>
        <w:t>are</w:t>
      </w:r>
      <w:r>
        <w:rPr>
          <w:spacing w:val="-5"/>
        </w:rPr>
        <w:t xml:space="preserve"> </w:t>
      </w:r>
      <w:r>
        <w:t>obtained</w:t>
      </w:r>
      <w:r>
        <w:rPr>
          <w:spacing w:val="-6"/>
        </w:rPr>
        <w:t xml:space="preserve"> </w:t>
      </w:r>
      <w:r>
        <w:t>from</w:t>
      </w:r>
      <w:r>
        <w:rPr>
          <w:spacing w:val="-6"/>
        </w:rPr>
        <w:t xml:space="preserve"> </w:t>
      </w:r>
      <w:r>
        <w:t>a</w:t>
      </w:r>
      <w:r>
        <w:rPr>
          <w:w w:val="99"/>
        </w:rPr>
        <w:t xml:space="preserve"> </w:t>
      </w:r>
      <w:r>
        <w:t>calibration</w:t>
      </w:r>
      <w:r>
        <w:rPr>
          <w:spacing w:val="-5"/>
        </w:rPr>
        <w:t xml:space="preserve"> </w:t>
      </w:r>
      <w:r>
        <w:t>curve.</w:t>
      </w:r>
      <w:r>
        <w:rPr>
          <w:spacing w:val="52"/>
        </w:rPr>
        <w:t xml:space="preserve"> </w:t>
      </w:r>
      <w:r w:rsidRPr="001B0AF1">
        <w:t xml:space="preserve">Coefficients of variation </w:t>
      </w:r>
      <w:r>
        <w:t>for</w:t>
      </w:r>
      <w:r>
        <w:rPr>
          <w:spacing w:val="-4"/>
        </w:rPr>
        <w:t xml:space="preserve"> </w:t>
      </w:r>
      <w:r>
        <w:t>internal</w:t>
      </w:r>
      <w:r>
        <w:rPr>
          <w:spacing w:val="-4"/>
        </w:rPr>
        <w:t xml:space="preserve"> </w:t>
      </w:r>
      <w:r>
        <w:t>quality</w:t>
      </w:r>
      <w:r>
        <w:rPr>
          <w:spacing w:val="-4"/>
        </w:rPr>
        <w:t xml:space="preserve"> </w:t>
      </w:r>
      <w:r>
        <w:t>control</w:t>
      </w:r>
      <w:r>
        <w:rPr>
          <w:spacing w:val="-4"/>
        </w:rPr>
        <w:t xml:space="preserve"> </w:t>
      </w:r>
      <w:r>
        <w:t>samples</w:t>
      </w:r>
      <w:r>
        <w:rPr>
          <w:spacing w:val="-4"/>
        </w:rPr>
        <w:t xml:space="preserve"> </w:t>
      </w:r>
      <w:r>
        <w:t>during</w:t>
      </w:r>
      <w:r>
        <w:rPr>
          <w:spacing w:val="-4"/>
        </w:rPr>
        <w:t xml:space="preserve"> </w:t>
      </w:r>
      <w:r>
        <w:t>the</w:t>
      </w:r>
      <w:r>
        <w:rPr>
          <w:spacing w:val="-4"/>
        </w:rPr>
        <w:t xml:space="preserve"> </w:t>
      </w:r>
      <w:r>
        <w:t>main</w:t>
      </w:r>
      <w:r>
        <w:rPr>
          <w:spacing w:val="-4"/>
        </w:rPr>
        <w:t xml:space="preserve"> </w:t>
      </w:r>
      <w:r>
        <w:t>runs</w:t>
      </w:r>
      <w:r>
        <w:rPr>
          <w:spacing w:val="-4"/>
        </w:rPr>
        <w:t xml:space="preserve"> </w:t>
      </w:r>
      <w:r>
        <w:t>were 9.3%</w:t>
      </w:r>
      <w:r>
        <w:rPr>
          <w:spacing w:val="-3"/>
        </w:rPr>
        <w:t xml:space="preserve"> </w:t>
      </w:r>
      <w:r>
        <w:t>for</w:t>
      </w:r>
      <w:r>
        <w:rPr>
          <w:spacing w:val="-3"/>
        </w:rPr>
        <w:t xml:space="preserve"> </w:t>
      </w:r>
      <w:r>
        <w:t>PIIINP</w:t>
      </w:r>
      <w:r>
        <w:rPr>
          <w:spacing w:val="-3"/>
        </w:rPr>
        <w:t xml:space="preserve"> </w:t>
      </w:r>
      <w:r>
        <w:t>high</w:t>
      </w:r>
      <w:r>
        <w:rPr>
          <w:spacing w:val="-3"/>
        </w:rPr>
        <w:t xml:space="preserve"> </w:t>
      </w:r>
      <w:r>
        <w:t>control,</w:t>
      </w:r>
      <w:r>
        <w:rPr>
          <w:spacing w:val="-3"/>
        </w:rPr>
        <w:t xml:space="preserve"> </w:t>
      </w:r>
      <w:r>
        <w:t>16.5%</w:t>
      </w:r>
      <w:r>
        <w:rPr>
          <w:spacing w:val="-3"/>
        </w:rPr>
        <w:t xml:space="preserve"> </w:t>
      </w:r>
      <w:r>
        <w:t>for PIIINP</w:t>
      </w:r>
      <w:r w:rsidRPr="001B0AF1">
        <w:t xml:space="preserve"> </w:t>
      </w:r>
      <w:r>
        <w:t>low</w:t>
      </w:r>
      <w:r w:rsidRPr="001B0AF1">
        <w:t xml:space="preserve"> </w:t>
      </w:r>
      <w:r>
        <w:t>control, 6.3%</w:t>
      </w:r>
      <w:r w:rsidRPr="001B0AF1">
        <w:t xml:space="preserve"> </w:t>
      </w:r>
      <w:r>
        <w:t>for ICTP</w:t>
      </w:r>
      <w:r w:rsidRPr="001B0AF1">
        <w:t xml:space="preserve"> </w:t>
      </w:r>
      <w:r>
        <w:t>high</w:t>
      </w:r>
      <w:r w:rsidRPr="001B0AF1">
        <w:t xml:space="preserve"> </w:t>
      </w:r>
      <w:r>
        <w:t>control,</w:t>
      </w:r>
      <w:r w:rsidRPr="001B0AF1">
        <w:t xml:space="preserve"> and </w:t>
      </w:r>
      <w:r>
        <w:lastRenderedPageBreak/>
        <w:t>8.8%</w:t>
      </w:r>
      <w:r w:rsidRPr="001B0AF1">
        <w:t xml:space="preserve"> </w:t>
      </w:r>
      <w:r>
        <w:t>for</w:t>
      </w:r>
      <w:r w:rsidRPr="001B0AF1">
        <w:t xml:space="preserve"> </w:t>
      </w:r>
      <w:r>
        <w:t>ICTP</w:t>
      </w:r>
      <w:r w:rsidRPr="001B0AF1">
        <w:t xml:space="preserve"> </w:t>
      </w:r>
      <w:r>
        <w:t>low</w:t>
      </w:r>
      <w:r w:rsidRPr="001B0AF1">
        <w:t xml:space="preserve"> </w:t>
      </w:r>
      <w:r>
        <w:t>control.</w:t>
      </w:r>
      <w:r w:rsidRPr="001B0AF1">
        <w:t xml:space="preserve"> Exam 1 samples were run between September</w:t>
      </w:r>
      <w:r>
        <w:t>,</w:t>
      </w:r>
      <w:r w:rsidRPr="001B0AF1">
        <w:t xml:space="preserve"> 2014 and February, 2015. </w:t>
      </w:r>
      <w:r>
        <w:t>Exam</w:t>
      </w:r>
      <w:r w:rsidRPr="001B0AF1">
        <w:t xml:space="preserve"> </w:t>
      </w:r>
      <w:r>
        <w:t>5</w:t>
      </w:r>
      <w:r w:rsidRPr="001B0AF1">
        <w:t xml:space="preserve"> </w:t>
      </w:r>
      <w:r>
        <w:t>samples, which were included in the original design to study long term stability of the collagen turnover markers,</w:t>
      </w:r>
      <w:r w:rsidRPr="001B0AF1">
        <w:t xml:space="preserve"> </w:t>
      </w:r>
      <w:r>
        <w:t>were</w:t>
      </w:r>
      <w:r w:rsidRPr="001B0AF1">
        <w:t xml:space="preserve"> </w:t>
      </w:r>
      <w:r>
        <w:t>all</w:t>
      </w:r>
      <w:r w:rsidRPr="001B0AF1">
        <w:t xml:space="preserve"> </w:t>
      </w:r>
      <w:r>
        <w:t>run</w:t>
      </w:r>
      <w:r>
        <w:rPr>
          <w:spacing w:val="-3"/>
        </w:rPr>
        <w:t xml:space="preserve"> </w:t>
      </w:r>
      <w:r>
        <w:t>on</w:t>
      </w:r>
      <w:r>
        <w:rPr>
          <w:spacing w:val="-3"/>
        </w:rPr>
        <w:t xml:space="preserve"> </w:t>
      </w:r>
      <w:r>
        <w:t>3</w:t>
      </w:r>
      <w:r>
        <w:rPr>
          <w:spacing w:val="-4"/>
        </w:rPr>
        <w:t xml:space="preserve"> </w:t>
      </w:r>
      <w:r>
        <w:t>days</w:t>
      </w:r>
      <w:r>
        <w:rPr>
          <w:spacing w:val="-3"/>
        </w:rPr>
        <w:t xml:space="preserve"> </w:t>
      </w:r>
      <w:r>
        <w:t>during</w:t>
      </w:r>
      <w:r>
        <w:rPr>
          <w:spacing w:val="-3"/>
        </w:rPr>
        <w:t xml:space="preserve"> </w:t>
      </w:r>
      <w:r>
        <w:t>February,</w:t>
      </w:r>
      <w:r>
        <w:rPr>
          <w:spacing w:val="-4"/>
        </w:rPr>
        <w:t xml:space="preserve"> </w:t>
      </w:r>
      <w:r>
        <w:t>2015;</w:t>
      </w:r>
      <w:r>
        <w:rPr>
          <w:spacing w:val="-3"/>
        </w:rPr>
        <w:t xml:space="preserve"> </w:t>
      </w:r>
      <w:r>
        <w:t>QC</w:t>
      </w:r>
      <w:r>
        <w:rPr>
          <w:spacing w:val="-3"/>
        </w:rPr>
        <w:t xml:space="preserve"> </w:t>
      </w:r>
      <w:r>
        <w:t>sample</w:t>
      </w:r>
      <w:r>
        <w:rPr>
          <w:w w:val="99"/>
        </w:rPr>
        <w:t xml:space="preserve"> </w:t>
      </w:r>
      <w:r>
        <w:t>values</w:t>
      </w:r>
      <w:r>
        <w:rPr>
          <w:spacing w:val="-4"/>
        </w:rPr>
        <w:t xml:space="preserve"> </w:t>
      </w:r>
      <w:r>
        <w:t>were</w:t>
      </w:r>
      <w:r>
        <w:rPr>
          <w:spacing w:val="-4"/>
        </w:rPr>
        <w:t xml:space="preserve"> </w:t>
      </w:r>
      <w:r>
        <w:t>similar</w:t>
      </w:r>
      <w:r>
        <w:rPr>
          <w:spacing w:val="-3"/>
        </w:rPr>
        <w:t xml:space="preserve"> to those </w:t>
      </w:r>
      <w:r>
        <w:t>for</w:t>
      </w:r>
      <w:r>
        <w:rPr>
          <w:spacing w:val="-4"/>
        </w:rPr>
        <w:t xml:space="preserve"> </w:t>
      </w:r>
      <w:r>
        <w:t>days</w:t>
      </w:r>
      <w:r>
        <w:rPr>
          <w:spacing w:val="-3"/>
        </w:rPr>
        <w:t xml:space="preserve"> </w:t>
      </w:r>
      <w:r>
        <w:t>when</w:t>
      </w:r>
      <w:r>
        <w:rPr>
          <w:spacing w:val="-4"/>
        </w:rPr>
        <w:t xml:space="preserve"> </w:t>
      </w:r>
      <w:r>
        <w:t>Exam</w:t>
      </w:r>
      <w:r>
        <w:rPr>
          <w:spacing w:val="-3"/>
        </w:rPr>
        <w:t xml:space="preserve"> </w:t>
      </w:r>
      <w:r>
        <w:t>1</w:t>
      </w:r>
      <w:r>
        <w:rPr>
          <w:spacing w:val="-4"/>
        </w:rPr>
        <w:t xml:space="preserve"> </w:t>
      </w:r>
      <w:r>
        <w:t>samples</w:t>
      </w:r>
      <w:r>
        <w:rPr>
          <w:spacing w:val="-4"/>
        </w:rPr>
        <w:t xml:space="preserve"> </w:t>
      </w:r>
      <w:r>
        <w:t>were</w:t>
      </w:r>
      <w:r>
        <w:rPr>
          <w:spacing w:val="-3"/>
        </w:rPr>
        <w:t xml:space="preserve"> </w:t>
      </w:r>
      <w:r>
        <w:t>run.</w:t>
      </w:r>
      <w:r>
        <w:rPr>
          <w:spacing w:val="53"/>
        </w:rPr>
        <w:t xml:space="preserve"> </w:t>
      </w:r>
      <w:r>
        <w:t>The</w:t>
      </w:r>
      <w:r>
        <w:rPr>
          <w:spacing w:val="-4"/>
        </w:rPr>
        <w:t xml:space="preserve"> </w:t>
      </w:r>
      <w:r>
        <w:t>method</w:t>
      </w:r>
      <w:r>
        <w:rPr>
          <w:spacing w:val="-3"/>
        </w:rPr>
        <w:t xml:space="preserve"> </w:t>
      </w:r>
      <w:r>
        <w:t>was</w:t>
      </w:r>
      <w:r>
        <w:rPr>
          <w:spacing w:val="-4"/>
        </w:rPr>
        <w:t xml:space="preserve"> </w:t>
      </w:r>
      <w:r>
        <w:t>compared</w:t>
      </w:r>
      <w:r>
        <w:rPr>
          <w:spacing w:val="-4"/>
        </w:rPr>
        <w:t xml:space="preserve"> </w:t>
      </w:r>
      <w:r>
        <w:t>to</w:t>
      </w:r>
      <w:r>
        <w:rPr>
          <w:spacing w:val="-3"/>
        </w:rPr>
        <w:t xml:space="preserve"> </w:t>
      </w:r>
      <w:r>
        <w:t>the</w:t>
      </w:r>
      <w:r>
        <w:rPr>
          <w:w w:val="99"/>
        </w:rPr>
        <w:t xml:space="preserve"> </w:t>
      </w:r>
      <w:r>
        <w:t>same</w:t>
      </w:r>
      <w:r>
        <w:rPr>
          <w:spacing w:val="-6"/>
        </w:rPr>
        <w:t xml:space="preserve"> </w:t>
      </w:r>
      <w:r>
        <w:t>methods</w:t>
      </w:r>
      <w:r>
        <w:rPr>
          <w:spacing w:val="-6"/>
        </w:rPr>
        <w:t xml:space="preserve"> </w:t>
      </w:r>
      <w:r>
        <w:t>used</w:t>
      </w:r>
      <w:r>
        <w:rPr>
          <w:spacing w:val="-6"/>
        </w:rPr>
        <w:t xml:space="preserve"> </w:t>
      </w:r>
      <w:r>
        <w:t>at</w:t>
      </w:r>
      <w:r>
        <w:rPr>
          <w:spacing w:val="-5"/>
        </w:rPr>
        <w:t xml:space="preserve"> </w:t>
      </w:r>
      <w:r>
        <w:t>the</w:t>
      </w:r>
      <w:r>
        <w:rPr>
          <w:spacing w:val="-6"/>
        </w:rPr>
        <w:t xml:space="preserve"> </w:t>
      </w:r>
      <w:r>
        <w:t>University</w:t>
      </w:r>
      <w:r>
        <w:rPr>
          <w:spacing w:val="-6"/>
        </w:rPr>
        <w:t xml:space="preserve"> </w:t>
      </w:r>
      <w:r>
        <w:t>of</w:t>
      </w:r>
      <w:r>
        <w:rPr>
          <w:spacing w:val="-5"/>
        </w:rPr>
        <w:t xml:space="preserve"> </w:t>
      </w:r>
      <w:r>
        <w:t>Vermont</w:t>
      </w:r>
      <w:r>
        <w:rPr>
          <w:spacing w:val="-6"/>
        </w:rPr>
        <w:t xml:space="preserve"> </w:t>
      </w:r>
      <w:r>
        <w:t>through</w:t>
      </w:r>
      <w:r>
        <w:rPr>
          <w:spacing w:val="-6"/>
        </w:rPr>
        <w:t xml:space="preserve"> </w:t>
      </w:r>
      <w:r>
        <w:t>exchange</w:t>
      </w:r>
      <w:r>
        <w:rPr>
          <w:spacing w:val="-5"/>
        </w:rPr>
        <w:t xml:space="preserve"> </w:t>
      </w:r>
      <w:r>
        <w:t>of</w:t>
      </w:r>
      <w:r>
        <w:rPr>
          <w:spacing w:val="-6"/>
        </w:rPr>
        <w:t xml:space="preserve"> </w:t>
      </w:r>
      <w:r>
        <w:t>samples;</w:t>
      </w:r>
      <w:r>
        <w:rPr>
          <w:spacing w:val="-6"/>
        </w:rPr>
        <w:t xml:space="preserve"> </w:t>
      </w:r>
      <w:r>
        <w:t>findings</w:t>
      </w:r>
      <w:r>
        <w:rPr>
          <w:spacing w:val="-5"/>
        </w:rPr>
        <w:t xml:space="preserve"> </w:t>
      </w:r>
      <w:r>
        <w:t>were</w:t>
      </w:r>
      <w:r>
        <w:rPr>
          <w:w w:val="99"/>
        </w:rPr>
        <w:t xml:space="preserve"> </w:t>
      </w:r>
      <w:r>
        <w:t>comparable</w:t>
      </w:r>
      <w:r>
        <w:rPr>
          <w:spacing w:val="-7"/>
        </w:rPr>
        <w:t xml:space="preserve"> </w:t>
      </w:r>
      <w:r>
        <w:t>in</w:t>
      </w:r>
      <w:r>
        <w:rPr>
          <w:spacing w:val="-6"/>
        </w:rPr>
        <w:t xml:space="preserve"> </w:t>
      </w:r>
      <w:r>
        <w:t>the</w:t>
      </w:r>
      <w:r>
        <w:rPr>
          <w:spacing w:val="-7"/>
        </w:rPr>
        <w:t xml:space="preserve"> </w:t>
      </w:r>
      <w:r>
        <w:t>two</w:t>
      </w:r>
      <w:r>
        <w:rPr>
          <w:spacing w:val="-6"/>
        </w:rPr>
        <w:t xml:space="preserve"> </w:t>
      </w:r>
      <w:r>
        <w:t>laboratories.</w:t>
      </w:r>
    </w:p>
    <w:p w:rsidR="00911A38" w:rsidRDefault="00911A38" w:rsidP="00E14C21">
      <w:pPr>
        <w:pStyle w:val="BodyText"/>
        <w:spacing w:before="40" w:line="480" w:lineRule="auto"/>
        <w:ind w:right="132"/>
      </w:pPr>
      <w:r>
        <w:t>Table 1. Description without case weighting.</w:t>
      </w:r>
    </w:p>
    <w:tbl>
      <w:tblPr>
        <w:tblW w:w="8655" w:type="dxa"/>
        <w:tblInd w:w="93" w:type="dxa"/>
        <w:tblLook w:val="04A0" w:firstRow="1" w:lastRow="0" w:firstColumn="1" w:lastColumn="0" w:noHBand="0" w:noVBand="1"/>
      </w:tblPr>
      <w:tblGrid>
        <w:gridCol w:w="1768"/>
        <w:gridCol w:w="1454"/>
        <w:gridCol w:w="663"/>
        <w:gridCol w:w="1080"/>
        <w:gridCol w:w="1080"/>
        <w:gridCol w:w="1260"/>
        <w:gridCol w:w="1350"/>
      </w:tblGrid>
      <w:tr w:rsidR="004D63A3" w:rsidRPr="004D63A3" w:rsidTr="004D63A3">
        <w:trPr>
          <w:trHeight w:val="600"/>
        </w:trPr>
        <w:tc>
          <w:tcPr>
            <w:tcW w:w="1768" w:type="dxa"/>
            <w:tcBorders>
              <w:top w:val="single" w:sz="8" w:space="0" w:color="4F493B"/>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Arial" w:eastAsia="Times New Roman" w:hAnsi="Arial" w:cs="Arial"/>
                <w:b/>
                <w:bCs/>
                <w:color w:val="000000"/>
              </w:rPr>
            </w:pPr>
            <w:r w:rsidRPr="004D63A3">
              <w:rPr>
                <w:rFonts w:ascii="Arial" w:eastAsia="Times New Roman" w:hAnsi="Arial" w:cs="Arial"/>
                <w:b/>
                <w:bCs/>
                <w:color w:val="000000"/>
              </w:rPr>
              <w:t>Variable</w:t>
            </w:r>
          </w:p>
        </w:tc>
        <w:tc>
          <w:tcPr>
            <w:tcW w:w="1454" w:type="dxa"/>
            <w:tcBorders>
              <w:top w:val="single" w:sz="8" w:space="0" w:color="4F493B"/>
              <w:left w:val="nil"/>
              <w:bottom w:val="nil"/>
              <w:right w:val="nil"/>
            </w:tcBorders>
            <w:shd w:val="clear" w:color="auto" w:fill="auto"/>
            <w:hideMark/>
          </w:tcPr>
          <w:p w:rsidR="004D63A3" w:rsidRPr="004D63A3" w:rsidRDefault="004D63A3" w:rsidP="004D63A3">
            <w:pPr>
              <w:spacing w:after="0" w:line="240" w:lineRule="auto"/>
              <w:jc w:val="center"/>
              <w:rPr>
                <w:rFonts w:ascii="Arial" w:eastAsia="Times New Roman" w:hAnsi="Arial" w:cs="Arial"/>
                <w:b/>
                <w:bCs/>
                <w:color w:val="000000"/>
              </w:rPr>
            </w:pPr>
            <w:r w:rsidRPr="004D63A3">
              <w:rPr>
                <w:rFonts w:ascii="Arial" w:eastAsia="Times New Roman" w:hAnsi="Arial" w:cs="Arial"/>
                <w:b/>
                <w:bCs/>
                <w:color w:val="000000"/>
              </w:rPr>
              <w:t>Label</w:t>
            </w:r>
          </w:p>
        </w:tc>
        <w:tc>
          <w:tcPr>
            <w:tcW w:w="663" w:type="dxa"/>
            <w:tcBorders>
              <w:top w:val="single" w:sz="8" w:space="0" w:color="4F493B"/>
              <w:left w:val="nil"/>
              <w:bottom w:val="nil"/>
              <w:right w:val="nil"/>
            </w:tcBorders>
            <w:shd w:val="clear" w:color="auto" w:fill="auto"/>
            <w:hideMark/>
          </w:tcPr>
          <w:p w:rsidR="004D63A3" w:rsidRPr="004D63A3" w:rsidRDefault="004D63A3" w:rsidP="004D63A3">
            <w:pPr>
              <w:spacing w:after="0" w:line="240" w:lineRule="auto"/>
              <w:jc w:val="center"/>
              <w:rPr>
                <w:rFonts w:ascii="Arial" w:eastAsia="Times New Roman" w:hAnsi="Arial" w:cs="Arial"/>
                <w:b/>
                <w:bCs/>
                <w:color w:val="000000"/>
              </w:rPr>
            </w:pPr>
            <w:r w:rsidRPr="004D63A3">
              <w:rPr>
                <w:rFonts w:ascii="Arial" w:eastAsia="Times New Roman" w:hAnsi="Arial" w:cs="Arial"/>
                <w:b/>
                <w:bCs/>
                <w:color w:val="000000"/>
              </w:rPr>
              <w:t>N</w:t>
            </w:r>
          </w:p>
        </w:tc>
        <w:tc>
          <w:tcPr>
            <w:tcW w:w="1080" w:type="dxa"/>
            <w:tcBorders>
              <w:top w:val="single" w:sz="8" w:space="0" w:color="4F493B"/>
              <w:left w:val="nil"/>
              <w:bottom w:val="nil"/>
              <w:right w:val="nil"/>
            </w:tcBorders>
            <w:shd w:val="clear" w:color="auto" w:fill="auto"/>
            <w:hideMark/>
          </w:tcPr>
          <w:p w:rsidR="004D63A3" w:rsidRPr="004D63A3" w:rsidRDefault="004D63A3" w:rsidP="004D63A3">
            <w:pPr>
              <w:spacing w:after="0" w:line="240" w:lineRule="auto"/>
              <w:jc w:val="center"/>
              <w:rPr>
                <w:rFonts w:ascii="Arial" w:eastAsia="Times New Roman" w:hAnsi="Arial" w:cs="Arial"/>
                <w:b/>
                <w:bCs/>
                <w:color w:val="000000"/>
              </w:rPr>
            </w:pPr>
            <w:r w:rsidRPr="004D63A3">
              <w:rPr>
                <w:rFonts w:ascii="Arial" w:eastAsia="Times New Roman" w:hAnsi="Arial" w:cs="Arial"/>
                <w:b/>
                <w:bCs/>
                <w:color w:val="000000"/>
              </w:rPr>
              <w:t>Mean</w:t>
            </w:r>
          </w:p>
        </w:tc>
        <w:tc>
          <w:tcPr>
            <w:tcW w:w="1080" w:type="dxa"/>
            <w:tcBorders>
              <w:top w:val="single" w:sz="8" w:space="0" w:color="4F493B"/>
              <w:left w:val="nil"/>
              <w:bottom w:val="nil"/>
              <w:right w:val="nil"/>
            </w:tcBorders>
            <w:shd w:val="clear" w:color="auto" w:fill="auto"/>
            <w:hideMark/>
          </w:tcPr>
          <w:p w:rsidR="004D63A3" w:rsidRPr="004D63A3" w:rsidRDefault="004D63A3" w:rsidP="004D63A3">
            <w:pPr>
              <w:spacing w:after="0" w:line="240" w:lineRule="auto"/>
              <w:jc w:val="center"/>
              <w:rPr>
                <w:rFonts w:ascii="Arial" w:eastAsia="Times New Roman" w:hAnsi="Arial" w:cs="Arial"/>
                <w:b/>
                <w:bCs/>
                <w:color w:val="000000"/>
              </w:rPr>
            </w:pPr>
            <w:r w:rsidRPr="004D63A3">
              <w:rPr>
                <w:rFonts w:ascii="Arial" w:eastAsia="Times New Roman" w:hAnsi="Arial" w:cs="Arial"/>
                <w:b/>
                <w:bCs/>
                <w:color w:val="000000"/>
              </w:rPr>
              <w:t>Std Dev</w:t>
            </w:r>
          </w:p>
        </w:tc>
        <w:tc>
          <w:tcPr>
            <w:tcW w:w="1260" w:type="dxa"/>
            <w:tcBorders>
              <w:top w:val="single" w:sz="8" w:space="0" w:color="4F493B"/>
              <w:left w:val="nil"/>
              <w:bottom w:val="nil"/>
              <w:right w:val="nil"/>
            </w:tcBorders>
            <w:shd w:val="clear" w:color="auto" w:fill="auto"/>
            <w:hideMark/>
          </w:tcPr>
          <w:p w:rsidR="004D63A3" w:rsidRPr="004D63A3" w:rsidRDefault="004D63A3" w:rsidP="004D63A3">
            <w:pPr>
              <w:spacing w:after="0" w:line="240" w:lineRule="auto"/>
              <w:jc w:val="center"/>
              <w:rPr>
                <w:rFonts w:ascii="Arial" w:eastAsia="Times New Roman" w:hAnsi="Arial" w:cs="Arial"/>
                <w:b/>
                <w:bCs/>
                <w:color w:val="000000"/>
              </w:rPr>
            </w:pPr>
            <w:r w:rsidRPr="004D63A3">
              <w:rPr>
                <w:rFonts w:ascii="Arial" w:eastAsia="Times New Roman" w:hAnsi="Arial" w:cs="Arial"/>
                <w:b/>
                <w:bCs/>
                <w:color w:val="000000"/>
              </w:rPr>
              <w:t>Minimum</w:t>
            </w:r>
          </w:p>
        </w:tc>
        <w:tc>
          <w:tcPr>
            <w:tcW w:w="1350" w:type="dxa"/>
            <w:tcBorders>
              <w:top w:val="single" w:sz="8" w:space="0" w:color="4F493B"/>
              <w:left w:val="nil"/>
              <w:bottom w:val="nil"/>
              <w:right w:val="nil"/>
            </w:tcBorders>
            <w:shd w:val="clear" w:color="auto" w:fill="auto"/>
            <w:hideMark/>
          </w:tcPr>
          <w:p w:rsidR="004D63A3" w:rsidRPr="004D63A3" w:rsidRDefault="004D63A3" w:rsidP="004D63A3">
            <w:pPr>
              <w:spacing w:after="0" w:line="240" w:lineRule="auto"/>
              <w:jc w:val="center"/>
              <w:rPr>
                <w:rFonts w:ascii="Arial" w:eastAsia="Times New Roman" w:hAnsi="Arial" w:cs="Arial"/>
                <w:b/>
                <w:bCs/>
                <w:color w:val="000000"/>
              </w:rPr>
            </w:pPr>
            <w:r w:rsidRPr="004D63A3">
              <w:rPr>
                <w:rFonts w:ascii="Arial" w:eastAsia="Times New Roman" w:hAnsi="Arial" w:cs="Arial"/>
                <w:b/>
                <w:bCs/>
                <w:color w:val="000000"/>
              </w:rPr>
              <w:t>Maximum</w:t>
            </w:r>
          </w:p>
        </w:tc>
      </w:tr>
      <w:tr w:rsidR="004D63A3" w:rsidRPr="004D63A3" w:rsidTr="004D63A3">
        <w:trPr>
          <w:trHeight w:val="3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Idno</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Idno</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3286</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5635207</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1759705</w:t>
            </w:r>
          </w:p>
        </w:tc>
        <w:tc>
          <w:tcPr>
            <w:tcW w:w="126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3010040</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8024995</w:t>
            </w:r>
          </w:p>
        </w:tc>
      </w:tr>
      <w:tr w:rsidR="004D63A3" w:rsidRPr="004D63A3" w:rsidTr="004D63A3">
        <w:trPr>
          <w:trHeight w:val="6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ICTPmigL1</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1 ICTP microg/L</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3247</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3.407949</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1.362961</w:t>
            </w:r>
          </w:p>
        </w:tc>
        <w:tc>
          <w:tcPr>
            <w:tcW w:w="126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1.12</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23.45</w:t>
            </w:r>
          </w:p>
        </w:tc>
      </w:tr>
      <w:tr w:rsidR="004D63A3" w:rsidRPr="004D63A3" w:rsidTr="004D63A3">
        <w:trPr>
          <w:trHeight w:val="6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PIIINPmigL1</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5 PIIINP microg/L</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3239</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5.49498</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1.542453</w:t>
            </w:r>
          </w:p>
        </w:tc>
        <w:tc>
          <w:tcPr>
            <w:tcW w:w="126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1.32</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27.71</w:t>
            </w:r>
          </w:p>
        </w:tc>
      </w:tr>
      <w:tr w:rsidR="004D63A3" w:rsidRPr="004D63A3" w:rsidTr="004D63A3">
        <w:trPr>
          <w:trHeight w:val="6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PIIINPmigL5</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5 PIIINP microg/L</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444</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5.365631</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1.479751</w:t>
            </w:r>
          </w:p>
        </w:tc>
        <w:tc>
          <w:tcPr>
            <w:tcW w:w="126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2.9</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14.02</w:t>
            </w:r>
          </w:p>
        </w:tc>
      </w:tr>
      <w:tr w:rsidR="004D63A3" w:rsidRPr="004D63A3" w:rsidTr="004D63A3">
        <w:trPr>
          <w:trHeight w:val="6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ICTPmigL5</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1 ICTP microg/L</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483</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4.226853</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1.963945</w:t>
            </w:r>
          </w:p>
        </w:tc>
        <w:tc>
          <w:tcPr>
            <w:tcW w:w="126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1.64</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18.96</w:t>
            </w:r>
          </w:p>
        </w:tc>
      </w:tr>
      <w:tr w:rsidR="004D63A3" w:rsidRPr="004D63A3" w:rsidTr="004D63A3">
        <w:trPr>
          <w:trHeight w:val="9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casecon</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CVD cases before FU8=1 random control=0</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3282</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0.191042</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0.393182</w:t>
            </w:r>
          </w:p>
        </w:tc>
        <w:tc>
          <w:tcPr>
            <w:tcW w:w="126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w:t>
            </w:r>
          </w:p>
        </w:tc>
      </w:tr>
      <w:tr w:rsidR="004D63A3" w:rsidRPr="004D63A3" w:rsidTr="004D63A3">
        <w:trPr>
          <w:trHeight w:val="9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randomsample</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random sample excl CVD cases not randomly selected</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3016</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w:t>
            </w:r>
          </w:p>
        </w:tc>
        <w:tc>
          <w:tcPr>
            <w:tcW w:w="126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w:t>
            </w:r>
          </w:p>
        </w:tc>
      </w:tr>
      <w:tr w:rsidR="004D63A3" w:rsidRPr="004D63A3" w:rsidTr="004D63A3">
        <w:trPr>
          <w:trHeight w:val="6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collagenwt</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case weight used with casecon</w:t>
            </w:r>
            <w:r w:rsidR="007871CE">
              <w:rPr>
                <w:rFonts w:ascii="Calibri" w:eastAsia="Times New Roman" w:hAnsi="Calibri" w:cs="Times New Roman"/>
                <w:b/>
                <w:bCs/>
                <w:color w:val="000000"/>
              </w:rPr>
              <w:t xml:space="preserve"> design</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3282</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1.63561</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0.308929</w:t>
            </w:r>
          </w:p>
        </w:tc>
        <w:tc>
          <w:tcPr>
            <w:tcW w:w="126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1.785714</w:t>
            </w:r>
          </w:p>
        </w:tc>
      </w:tr>
      <w:tr w:rsidR="004D63A3" w:rsidRPr="004D63A3" w:rsidTr="004D63A3">
        <w:trPr>
          <w:trHeight w:val="6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lnICTPmigL1</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1 ln(ICTP) ln(microg/L)</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3247</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1.167219</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0.330524</w:t>
            </w:r>
          </w:p>
        </w:tc>
        <w:tc>
          <w:tcPr>
            <w:tcW w:w="126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0.113329</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3.154871</w:t>
            </w:r>
          </w:p>
        </w:tc>
      </w:tr>
      <w:tr w:rsidR="004D63A3" w:rsidRPr="004D63A3" w:rsidTr="004D63A3">
        <w:trPr>
          <w:trHeight w:val="6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lnPIIINPmigL1</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 xml:space="preserve">Exam 5 ln(PIIINP) </w:t>
            </w:r>
            <w:r w:rsidRPr="004D63A3">
              <w:rPr>
                <w:rFonts w:ascii="Calibri" w:eastAsia="Times New Roman" w:hAnsi="Calibri" w:cs="Times New Roman"/>
                <w:b/>
                <w:bCs/>
                <w:color w:val="000000"/>
              </w:rPr>
              <w:lastRenderedPageBreak/>
              <w:t>ln(microg/L)</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lastRenderedPageBreak/>
              <w:t>3239</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1.670734</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0.251776</w:t>
            </w:r>
          </w:p>
        </w:tc>
        <w:tc>
          <w:tcPr>
            <w:tcW w:w="126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0.277632</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3.321793</w:t>
            </w:r>
          </w:p>
        </w:tc>
      </w:tr>
      <w:tr w:rsidR="004D63A3" w:rsidRPr="004D63A3" w:rsidTr="004D63A3">
        <w:trPr>
          <w:trHeight w:val="6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lastRenderedPageBreak/>
              <w:t>lnICTPmigL5</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1 ln(ICTP) ln(microg/L)</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483</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1.367818</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0.361062</w:t>
            </w:r>
          </w:p>
        </w:tc>
        <w:tc>
          <w:tcPr>
            <w:tcW w:w="126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0.494696</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2.942332</w:t>
            </w:r>
          </w:p>
        </w:tc>
      </w:tr>
      <w:tr w:rsidR="004D63A3" w:rsidRPr="004D63A3" w:rsidTr="004D63A3">
        <w:trPr>
          <w:trHeight w:val="6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lnPIIINPmigL5</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5 ln(PIIINP) ln(microg/L)</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444</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1.647275</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0.24955</w:t>
            </w:r>
          </w:p>
        </w:tc>
        <w:tc>
          <w:tcPr>
            <w:tcW w:w="126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1.064711</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2.640485</w:t>
            </w:r>
          </w:p>
        </w:tc>
      </w:tr>
      <w:tr w:rsidR="004D63A3" w:rsidRPr="004D63A3" w:rsidTr="004D63A3">
        <w:trPr>
          <w:trHeight w:val="6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ICTPmigL51</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5 - Exam 1 ICTP microg/L</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474</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0.976688</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2.251582</w:t>
            </w:r>
          </w:p>
        </w:tc>
        <w:tc>
          <w:tcPr>
            <w:tcW w:w="126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-7.81</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16.52</w:t>
            </w:r>
          </w:p>
        </w:tc>
      </w:tr>
      <w:tr w:rsidR="004D63A3" w:rsidRPr="004D63A3" w:rsidTr="004D63A3">
        <w:trPr>
          <w:trHeight w:val="6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PIIINPmigL51</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5 - Exam 1 PIIINP microg/L</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435</w:t>
            </w:r>
          </w:p>
        </w:tc>
        <w:tc>
          <w:tcPr>
            <w:tcW w:w="108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-0.00398</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1.941298</w:t>
            </w:r>
          </w:p>
        </w:tc>
        <w:tc>
          <w:tcPr>
            <w:tcW w:w="126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-6.92</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7.85</w:t>
            </w:r>
          </w:p>
        </w:tc>
      </w:tr>
      <w:tr w:rsidR="004D63A3" w:rsidRPr="004D63A3" w:rsidTr="004D63A3">
        <w:trPr>
          <w:trHeight w:val="9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ICTPmigL1std</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1 ICTP Std Mean 3.3817191 SD 1.7669005</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3247</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0.014845</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0.771386</w:t>
            </w:r>
          </w:p>
        </w:tc>
        <w:tc>
          <w:tcPr>
            <w:tcW w:w="126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-1.28005</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11.3579</w:t>
            </w:r>
          </w:p>
        </w:tc>
      </w:tr>
      <w:tr w:rsidR="004D63A3" w:rsidRPr="004D63A3" w:rsidTr="004D63A3">
        <w:trPr>
          <w:trHeight w:val="9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PIIINPmigL1std</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1 ICTP Std Mean 5.4804818 SD 2.0381255</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3239</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0.007114</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0.7568</w:t>
            </w:r>
          </w:p>
        </w:tc>
        <w:tc>
          <w:tcPr>
            <w:tcW w:w="126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-2.04133</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10.90684</w:t>
            </w:r>
          </w:p>
        </w:tc>
      </w:tr>
      <w:tr w:rsidR="004D63A3" w:rsidRPr="004D63A3" w:rsidTr="004D63A3">
        <w:trPr>
          <w:trHeight w:val="9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ICTPmigL5std</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1 ICTP Std Mean 4.2325328 SD 2.7008163</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483</w:t>
            </w:r>
          </w:p>
        </w:tc>
        <w:tc>
          <w:tcPr>
            <w:tcW w:w="108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-0.0021</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0.727167</w:t>
            </w:r>
          </w:p>
        </w:tc>
        <w:tc>
          <w:tcPr>
            <w:tcW w:w="126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-0.95991</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5.452969</w:t>
            </w:r>
          </w:p>
        </w:tc>
      </w:tr>
      <w:tr w:rsidR="004D63A3" w:rsidRPr="004D63A3" w:rsidTr="004D63A3">
        <w:trPr>
          <w:trHeight w:val="9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PIIINPmigL5std</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1 ICTP Std Mean 5.3688262 SD 2.0300520</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444</w:t>
            </w:r>
          </w:p>
        </w:tc>
        <w:tc>
          <w:tcPr>
            <w:tcW w:w="108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-0.00157</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0.728923</w:t>
            </w:r>
          </w:p>
        </w:tc>
        <w:tc>
          <w:tcPr>
            <w:tcW w:w="126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-1.21614</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4.261553</w:t>
            </w:r>
          </w:p>
        </w:tc>
      </w:tr>
      <w:tr w:rsidR="004D63A3" w:rsidRPr="004D63A3" w:rsidTr="004D63A3">
        <w:trPr>
          <w:trHeight w:val="9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lnICTPmigL1std</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1 ln(ICTP) Std to Mean 1.1606440 SD 0.4349727</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3247</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0.015115</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0.759873</w:t>
            </w:r>
          </w:p>
        </w:tc>
        <w:tc>
          <w:tcPr>
            <w:tcW w:w="126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-2.40777</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4.584717</w:t>
            </w:r>
          </w:p>
        </w:tc>
      </w:tr>
      <w:tr w:rsidR="004D63A3" w:rsidRPr="004D63A3" w:rsidTr="004D63A3">
        <w:trPr>
          <w:trHeight w:val="9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lnPIIINPmigL1std</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5 ln(PIIINP) Std to Mean 1.6683147 SD 0.3332161</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3239</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0.007261</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0.755592</w:t>
            </w:r>
          </w:p>
        </w:tc>
        <w:tc>
          <w:tcPr>
            <w:tcW w:w="126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-4.17352</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4.962181</w:t>
            </w:r>
          </w:p>
        </w:tc>
      </w:tr>
      <w:tr w:rsidR="004D63A3" w:rsidRPr="004D63A3" w:rsidTr="004D63A3">
        <w:trPr>
          <w:trHeight w:val="9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lastRenderedPageBreak/>
              <w:t>lnICTPmigL5std</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1 ln(ICTP) Std to Mean 1.3684784 SD 0.4943160</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483</w:t>
            </w:r>
          </w:p>
        </w:tc>
        <w:tc>
          <w:tcPr>
            <w:tcW w:w="108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-0.00134</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0.730427</w:t>
            </w:r>
          </w:p>
        </w:tc>
        <w:tc>
          <w:tcPr>
            <w:tcW w:w="126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-1.76766</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3.183901</w:t>
            </w:r>
          </w:p>
        </w:tc>
      </w:tr>
      <w:tr w:rsidR="004D63A3" w:rsidRPr="004D63A3" w:rsidTr="004D63A3">
        <w:trPr>
          <w:trHeight w:val="900"/>
        </w:trPr>
        <w:tc>
          <w:tcPr>
            <w:tcW w:w="1768" w:type="dxa"/>
            <w:tcBorders>
              <w:top w:val="nil"/>
              <w:left w:val="single" w:sz="8" w:space="0" w:color="4F493B"/>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lnPIIINPmigL5std</w:t>
            </w:r>
          </w:p>
        </w:tc>
        <w:tc>
          <w:tcPr>
            <w:tcW w:w="1454" w:type="dxa"/>
            <w:tcBorders>
              <w:top w:val="nil"/>
              <w:left w:val="nil"/>
              <w:bottom w:val="nil"/>
              <w:right w:val="nil"/>
            </w:tcBorders>
            <w:shd w:val="clear" w:color="auto" w:fill="auto"/>
            <w:hideMark/>
          </w:tcPr>
          <w:p w:rsidR="004D63A3" w:rsidRPr="004D63A3" w:rsidRDefault="004D63A3" w:rsidP="004D63A3">
            <w:pPr>
              <w:spacing w:after="0" w:line="240" w:lineRule="auto"/>
              <w:jc w:val="center"/>
              <w:rPr>
                <w:rFonts w:ascii="Calibri" w:eastAsia="Times New Roman" w:hAnsi="Calibri" w:cs="Times New Roman"/>
                <w:b/>
                <w:bCs/>
                <w:color w:val="000000"/>
              </w:rPr>
            </w:pPr>
            <w:r w:rsidRPr="004D63A3">
              <w:rPr>
                <w:rFonts w:ascii="Calibri" w:eastAsia="Times New Roman" w:hAnsi="Calibri" w:cs="Times New Roman"/>
                <w:b/>
                <w:bCs/>
                <w:color w:val="000000"/>
              </w:rPr>
              <w:t>Exam 5 ln(PIIINP) Std to Mean 1.6475988 SD 0.3417455</w:t>
            </w:r>
          </w:p>
        </w:tc>
        <w:tc>
          <w:tcPr>
            <w:tcW w:w="663"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444</w:t>
            </w:r>
          </w:p>
        </w:tc>
        <w:tc>
          <w:tcPr>
            <w:tcW w:w="108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-0.00095</w:t>
            </w:r>
          </w:p>
        </w:tc>
        <w:tc>
          <w:tcPr>
            <w:tcW w:w="108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0.730221</w:t>
            </w:r>
          </w:p>
        </w:tc>
        <w:tc>
          <w:tcPr>
            <w:tcW w:w="1260" w:type="dxa"/>
            <w:tcBorders>
              <w:top w:val="nil"/>
              <w:left w:val="nil"/>
              <w:bottom w:val="nil"/>
              <w:right w:val="nil"/>
            </w:tcBorders>
            <w:shd w:val="clear" w:color="auto" w:fill="auto"/>
            <w:noWrap/>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-1.70562</w:t>
            </w:r>
          </w:p>
        </w:tc>
        <w:tc>
          <w:tcPr>
            <w:tcW w:w="1350" w:type="dxa"/>
            <w:tcBorders>
              <w:top w:val="nil"/>
              <w:left w:val="nil"/>
              <w:bottom w:val="nil"/>
              <w:right w:val="nil"/>
            </w:tcBorders>
            <w:shd w:val="clear" w:color="auto" w:fill="auto"/>
            <w:hideMark/>
          </w:tcPr>
          <w:p w:rsidR="004D63A3" w:rsidRPr="004D63A3" w:rsidRDefault="004D63A3" w:rsidP="004D63A3">
            <w:pPr>
              <w:spacing w:after="0" w:line="240" w:lineRule="auto"/>
              <w:jc w:val="right"/>
              <w:rPr>
                <w:rFonts w:ascii="Calibri" w:eastAsia="Times New Roman" w:hAnsi="Calibri" w:cs="Times New Roman"/>
                <w:color w:val="000000"/>
              </w:rPr>
            </w:pPr>
            <w:r w:rsidRPr="004D63A3">
              <w:rPr>
                <w:rFonts w:ascii="Calibri" w:eastAsia="Times New Roman" w:hAnsi="Calibri" w:cs="Times New Roman"/>
                <w:color w:val="000000"/>
              </w:rPr>
              <w:t>2.905338</w:t>
            </w:r>
          </w:p>
        </w:tc>
      </w:tr>
    </w:tbl>
    <w:p w:rsidR="00E14C21" w:rsidRDefault="00E14C21" w:rsidP="00512381">
      <w:pPr>
        <w:autoSpaceDE w:val="0"/>
        <w:autoSpaceDN w:val="0"/>
        <w:adjustRightInd w:val="0"/>
        <w:spacing w:after="0" w:line="240" w:lineRule="auto"/>
        <w:rPr>
          <w:rFonts w:ascii="Courier New" w:hAnsi="Courier New" w:cs="Courier New"/>
          <w:color w:val="0000FF"/>
          <w:sz w:val="20"/>
          <w:szCs w:val="20"/>
          <w:shd w:val="clear" w:color="auto" w:fill="FFFFFF"/>
        </w:rPr>
      </w:pPr>
    </w:p>
    <w:p w:rsidR="00911A38" w:rsidRDefault="00911A38" w:rsidP="00512381">
      <w:pPr>
        <w:autoSpaceDE w:val="0"/>
        <w:autoSpaceDN w:val="0"/>
        <w:adjustRightInd w:val="0"/>
        <w:spacing w:after="0" w:line="240" w:lineRule="auto"/>
        <w:rPr>
          <w:rFonts w:ascii="Courier New" w:hAnsi="Courier New" w:cs="Courier New"/>
          <w:color w:val="0000FF"/>
          <w:sz w:val="20"/>
          <w:szCs w:val="20"/>
          <w:shd w:val="clear" w:color="auto" w:fill="FFFFFF"/>
        </w:rPr>
      </w:pPr>
    </w:p>
    <w:p w:rsidR="00911A38" w:rsidRDefault="00911A38" w:rsidP="00911A38">
      <w:pPr>
        <w:pStyle w:val="BodyText"/>
        <w:spacing w:before="40" w:line="480" w:lineRule="auto"/>
        <w:ind w:right="132"/>
      </w:pPr>
      <w:r>
        <w:t xml:space="preserve">Table </w:t>
      </w:r>
      <w:r>
        <w:t>2</w:t>
      </w:r>
      <w:r>
        <w:t xml:space="preserve">. </w:t>
      </w:r>
      <w:r>
        <w:t>Description with</w:t>
      </w:r>
      <w:bookmarkStart w:id="0" w:name="_GoBack"/>
      <w:bookmarkEnd w:id="0"/>
      <w:r>
        <w:t xml:space="preserve"> case weighting.</w:t>
      </w:r>
    </w:p>
    <w:p w:rsidR="00911A38" w:rsidRDefault="00911A38" w:rsidP="00512381">
      <w:pPr>
        <w:autoSpaceDE w:val="0"/>
        <w:autoSpaceDN w:val="0"/>
        <w:adjustRightInd w:val="0"/>
        <w:spacing w:after="0" w:line="240" w:lineRule="auto"/>
        <w:rPr>
          <w:rFonts w:ascii="Courier New" w:hAnsi="Courier New" w:cs="Courier New"/>
          <w:color w:val="0000FF"/>
          <w:sz w:val="20"/>
          <w:szCs w:val="20"/>
          <w:shd w:val="clear" w:color="auto" w:fill="FFFFFF"/>
        </w:rPr>
      </w:pPr>
    </w:p>
    <w:tbl>
      <w:tblPr>
        <w:tblW w:w="7940" w:type="dxa"/>
        <w:tblInd w:w="93" w:type="dxa"/>
        <w:tblLook w:val="04A0" w:firstRow="1" w:lastRow="0" w:firstColumn="1" w:lastColumn="0" w:noHBand="0" w:noVBand="1"/>
      </w:tblPr>
      <w:tblGrid>
        <w:gridCol w:w="1768"/>
        <w:gridCol w:w="1339"/>
        <w:gridCol w:w="663"/>
        <w:gridCol w:w="1053"/>
        <w:gridCol w:w="1053"/>
        <w:gridCol w:w="1182"/>
        <w:gridCol w:w="1231"/>
      </w:tblGrid>
      <w:tr w:rsidR="00911A38" w:rsidRPr="00911A38" w:rsidTr="00911A38">
        <w:trPr>
          <w:trHeight w:val="600"/>
        </w:trPr>
        <w:tc>
          <w:tcPr>
            <w:tcW w:w="1583" w:type="dxa"/>
            <w:tcBorders>
              <w:top w:val="single" w:sz="8" w:space="0" w:color="4F493B"/>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Arial" w:eastAsia="Times New Roman" w:hAnsi="Arial" w:cs="Arial"/>
                <w:b/>
                <w:bCs/>
                <w:color w:val="000000"/>
              </w:rPr>
            </w:pPr>
            <w:r w:rsidRPr="00911A38">
              <w:rPr>
                <w:rFonts w:ascii="Arial" w:eastAsia="Times New Roman" w:hAnsi="Arial" w:cs="Arial"/>
                <w:b/>
                <w:bCs/>
                <w:color w:val="000000"/>
              </w:rPr>
              <w:t>Variable</w:t>
            </w:r>
          </w:p>
        </w:tc>
        <w:tc>
          <w:tcPr>
            <w:tcW w:w="1730" w:type="dxa"/>
            <w:tcBorders>
              <w:top w:val="single" w:sz="8" w:space="0" w:color="4F493B"/>
              <w:left w:val="nil"/>
              <w:bottom w:val="nil"/>
              <w:right w:val="nil"/>
            </w:tcBorders>
            <w:shd w:val="clear" w:color="auto" w:fill="auto"/>
            <w:hideMark/>
          </w:tcPr>
          <w:p w:rsidR="00911A38" w:rsidRPr="00911A38" w:rsidRDefault="00911A38" w:rsidP="00911A38">
            <w:pPr>
              <w:spacing w:after="0" w:line="240" w:lineRule="auto"/>
              <w:jc w:val="center"/>
              <w:rPr>
                <w:rFonts w:ascii="Arial" w:eastAsia="Times New Roman" w:hAnsi="Arial" w:cs="Arial"/>
                <w:b/>
                <w:bCs/>
                <w:color w:val="000000"/>
              </w:rPr>
            </w:pPr>
            <w:r w:rsidRPr="00911A38">
              <w:rPr>
                <w:rFonts w:ascii="Arial" w:eastAsia="Times New Roman" w:hAnsi="Arial" w:cs="Arial"/>
                <w:b/>
                <w:bCs/>
                <w:color w:val="000000"/>
              </w:rPr>
              <w:t>Label</w:t>
            </w:r>
          </w:p>
        </w:tc>
        <w:tc>
          <w:tcPr>
            <w:tcW w:w="748" w:type="dxa"/>
            <w:tcBorders>
              <w:top w:val="single" w:sz="8" w:space="0" w:color="4F493B"/>
              <w:left w:val="nil"/>
              <w:bottom w:val="nil"/>
              <w:right w:val="nil"/>
            </w:tcBorders>
            <w:shd w:val="clear" w:color="auto" w:fill="auto"/>
            <w:hideMark/>
          </w:tcPr>
          <w:p w:rsidR="00911A38" w:rsidRPr="00911A38" w:rsidRDefault="00911A38" w:rsidP="00911A38">
            <w:pPr>
              <w:spacing w:after="0" w:line="240" w:lineRule="auto"/>
              <w:jc w:val="center"/>
              <w:rPr>
                <w:rFonts w:ascii="Arial" w:eastAsia="Times New Roman" w:hAnsi="Arial" w:cs="Arial"/>
                <w:b/>
                <w:bCs/>
                <w:color w:val="000000"/>
              </w:rPr>
            </w:pPr>
            <w:r w:rsidRPr="00911A38">
              <w:rPr>
                <w:rFonts w:ascii="Arial" w:eastAsia="Times New Roman" w:hAnsi="Arial" w:cs="Arial"/>
                <w:b/>
                <w:bCs/>
                <w:color w:val="000000"/>
              </w:rPr>
              <w:t>N</w:t>
            </w:r>
          </w:p>
        </w:tc>
        <w:tc>
          <w:tcPr>
            <w:tcW w:w="919" w:type="dxa"/>
            <w:tcBorders>
              <w:top w:val="single" w:sz="8" w:space="0" w:color="4F493B"/>
              <w:left w:val="nil"/>
              <w:bottom w:val="nil"/>
              <w:right w:val="nil"/>
            </w:tcBorders>
            <w:shd w:val="clear" w:color="auto" w:fill="auto"/>
            <w:hideMark/>
          </w:tcPr>
          <w:p w:rsidR="00911A38" w:rsidRPr="00911A38" w:rsidRDefault="00911A38" w:rsidP="00911A38">
            <w:pPr>
              <w:spacing w:after="0" w:line="240" w:lineRule="auto"/>
              <w:jc w:val="center"/>
              <w:rPr>
                <w:rFonts w:ascii="Arial" w:eastAsia="Times New Roman" w:hAnsi="Arial" w:cs="Arial"/>
                <w:b/>
                <w:bCs/>
                <w:color w:val="000000"/>
              </w:rPr>
            </w:pPr>
            <w:r w:rsidRPr="00911A38">
              <w:rPr>
                <w:rFonts w:ascii="Arial" w:eastAsia="Times New Roman" w:hAnsi="Arial" w:cs="Arial"/>
                <w:b/>
                <w:bCs/>
                <w:color w:val="000000"/>
              </w:rPr>
              <w:t>Mean</w:t>
            </w:r>
          </w:p>
        </w:tc>
        <w:tc>
          <w:tcPr>
            <w:tcW w:w="919" w:type="dxa"/>
            <w:tcBorders>
              <w:top w:val="single" w:sz="8" w:space="0" w:color="4F493B"/>
              <w:left w:val="nil"/>
              <w:bottom w:val="nil"/>
              <w:right w:val="nil"/>
            </w:tcBorders>
            <w:shd w:val="clear" w:color="auto" w:fill="auto"/>
            <w:hideMark/>
          </w:tcPr>
          <w:p w:rsidR="00911A38" w:rsidRPr="00911A38" w:rsidRDefault="00911A38" w:rsidP="00911A38">
            <w:pPr>
              <w:spacing w:after="0" w:line="240" w:lineRule="auto"/>
              <w:jc w:val="center"/>
              <w:rPr>
                <w:rFonts w:ascii="Arial" w:eastAsia="Times New Roman" w:hAnsi="Arial" w:cs="Arial"/>
                <w:b/>
                <w:bCs/>
                <w:color w:val="000000"/>
              </w:rPr>
            </w:pPr>
            <w:r w:rsidRPr="00911A38">
              <w:rPr>
                <w:rFonts w:ascii="Arial" w:eastAsia="Times New Roman" w:hAnsi="Arial" w:cs="Arial"/>
                <w:b/>
                <w:bCs/>
                <w:color w:val="000000"/>
              </w:rPr>
              <w:t>Std Dev</w:t>
            </w:r>
          </w:p>
        </w:tc>
        <w:tc>
          <w:tcPr>
            <w:tcW w:w="996" w:type="dxa"/>
            <w:tcBorders>
              <w:top w:val="single" w:sz="8" w:space="0" w:color="4F493B"/>
              <w:left w:val="nil"/>
              <w:bottom w:val="nil"/>
              <w:right w:val="nil"/>
            </w:tcBorders>
            <w:shd w:val="clear" w:color="auto" w:fill="auto"/>
            <w:hideMark/>
          </w:tcPr>
          <w:p w:rsidR="00911A38" w:rsidRPr="00911A38" w:rsidRDefault="00911A38" w:rsidP="00911A38">
            <w:pPr>
              <w:spacing w:after="0" w:line="240" w:lineRule="auto"/>
              <w:jc w:val="center"/>
              <w:rPr>
                <w:rFonts w:ascii="Arial" w:eastAsia="Times New Roman" w:hAnsi="Arial" w:cs="Arial"/>
                <w:b/>
                <w:bCs/>
                <w:color w:val="000000"/>
              </w:rPr>
            </w:pPr>
            <w:r w:rsidRPr="00911A38">
              <w:rPr>
                <w:rFonts w:ascii="Arial" w:eastAsia="Times New Roman" w:hAnsi="Arial" w:cs="Arial"/>
                <w:b/>
                <w:bCs/>
                <w:color w:val="000000"/>
              </w:rPr>
              <w:t>Minimum</w:t>
            </w:r>
          </w:p>
        </w:tc>
        <w:tc>
          <w:tcPr>
            <w:tcW w:w="1045" w:type="dxa"/>
            <w:tcBorders>
              <w:top w:val="single" w:sz="8" w:space="0" w:color="4F493B"/>
              <w:left w:val="nil"/>
              <w:bottom w:val="nil"/>
              <w:right w:val="nil"/>
            </w:tcBorders>
            <w:shd w:val="clear" w:color="auto" w:fill="auto"/>
            <w:hideMark/>
          </w:tcPr>
          <w:p w:rsidR="00911A38" w:rsidRPr="00911A38" w:rsidRDefault="00911A38" w:rsidP="00911A38">
            <w:pPr>
              <w:spacing w:after="0" w:line="240" w:lineRule="auto"/>
              <w:jc w:val="center"/>
              <w:rPr>
                <w:rFonts w:ascii="Arial" w:eastAsia="Times New Roman" w:hAnsi="Arial" w:cs="Arial"/>
                <w:b/>
                <w:bCs/>
                <w:color w:val="000000"/>
              </w:rPr>
            </w:pPr>
            <w:r w:rsidRPr="00911A38">
              <w:rPr>
                <w:rFonts w:ascii="Arial" w:eastAsia="Times New Roman" w:hAnsi="Arial" w:cs="Arial"/>
                <w:b/>
                <w:bCs/>
                <w:color w:val="000000"/>
              </w:rPr>
              <w:t>Maximum</w:t>
            </w:r>
          </w:p>
        </w:tc>
      </w:tr>
      <w:tr w:rsidR="00911A38" w:rsidRPr="00911A38" w:rsidTr="00911A38">
        <w:trPr>
          <w:trHeight w:val="3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Idno</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Idno</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3282</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5662986</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2243415</w:t>
            </w:r>
          </w:p>
        </w:tc>
        <w:tc>
          <w:tcPr>
            <w:tcW w:w="996"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3010040</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8024995</w:t>
            </w:r>
          </w:p>
        </w:tc>
      </w:tr>
      <w:tr w:rsidR="00911A38" w:rsidRPr="00911A38" w:rsidTr="00911A38">
        <w:trPr>
          <w:trHeight w:val="6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ICTPmigL1</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1 ICTP microg/L</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3246</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3.383638</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1.70611</w:t>
            </w:r>
          </w:p>
        </w:tc>
        <w:tc>
          <w:tcPr>
            <w:tcW w:w="996"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1.12</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23.45</w:t>
            </w:r>
          </w:p>
        </w:tc>
      </w:tr>
      <w:tr w:rsidR="00911A38" w:rsidRPr="00911A38" w:rsidTr="00911A38">
        <w:trPr>
          <w:trHeight w:val="6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PIIINPmigL1</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5 PIIINP microg/L</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3238</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5.481886</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1.964969</w:t>
            </w:r>
          </w:p>
        </w:tc>
        <w:tc>
          <w:tcPr>
            <w:tcW w:w="996"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1.32</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27.71</w:t>
            </w:r>
          </w:p>
        </w:tc>
      </w:tr>
      <w:tr w:rsidR="00911A38" w:rsidRPr="00911A38" w:rsidTr="00911A38">
        <w:trPr>
          <w:trHeight w:val="6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PIIINPmigL5</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5 PIIINP microg/L</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441</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5.360117</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1.936371</w:t>
            </w:r>
          </w:p>
        </w:tc>
        <w:tc>
          <w:tcPr>
            <w:tcW w:w="996"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2.9</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14.02</w:t>
            </w:r>
          </w:p>
        </w:tc>
      </w:tr>
      <w:tr w:rsidR="00911A38" w:rsidRPr="00911A38" w:rsidTr="00911A38">
        <w:trPr>
          <w:trHeight w:val="6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ICTPmigL5</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1 ICTP microg/L</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480</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4.228813</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2.595394</w:t>
            </w:r>
          </w:p>
        </w:tc>
        <w:tc>
          <w:tcPr>
            <w:tcW w:w="996"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1.64</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18.96</w:t>
            </w:r>
          </w:p>
        </w:tc>
      </w:tr>
      <w:tr w:rsidR="00911A38" w:rsidRPr="00911A38" w:rsidTr="00911A38">
        <w:trPr>
          <w:trHeight w:val="9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casecon</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CVD cases before FU8=1 random control=0</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3282</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0.116802</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0.410828</w:t>
            </w:r>
          </w:p>
        </w:tc>
        <w:tc>
          <w:tcPr>
            <w:tcW w:w="996"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w:t>
            </w:r>
          </w:p>
        </w:tc>
      </w:tr>
      <w:tr w:rsidR="00911A38" w:rsidRPr="00911A38" w:rsidTr="00911A38">
        <w:trPr>
          <w:trHeight w:val="9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randomsample</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random sample excl CVD cases not randomly selected</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3013</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w:t>
            </w:r>
          </w:p>
        </w:tc>
        <w:tc>
          <w:tcPr>
            <w:tcW w:w="996"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w:t>
            </w:r>
          </w:p>
        </w:tc>
      </w:tr>
      <w:tr w:rsidR="00911A38" w:rsidRPr="00911A38" w:rsidTr="00911A38">
        <w:trPr>
          <w:trHeight w:val="6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lnICTPmigL1</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1 ln(ICTP) ln(microg/L)</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3246</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1.161122</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0.419337</w:t>
            </w:r>
          </w:p>
        </w:tc>
        <w:tc>
          <w:tcPr>
            <w:tcW w:w="996"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0.113329</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3.154871</w:t>
            </w:r>
          </w:p>
        </w:tc>
      </w:tr>
      <w:tr w:rsidR="00911A38" w:rsidRPr="00911A38" w:rsidTr="00911A38">
        <w:trPr>
          <w:trHeight w:val="6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lnPIIINPmigL1</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5 ln(PIIINP) ln(microg/L)</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3238</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1.668537</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0.3212</w:t>
            </w:r>
          </w:p>
        </w:tc>
        <w:tc>
          <w:tcPr>
            <w:tcW w:w="996"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0.277632</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3.321793</w:t>
            </w:r>
          </w:p>
        </w:tc>
      </w:tr>
      <w:tr w:rsidR="00911A38" w:rsidRPr="00911A38" w:rsidTr="00911A38">
        <w:trPr>
          <w:trHeight w:val="6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lastRenderedPageBreak/>
              <w:t>lnICTPmigL5</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1 ln(ICTP) ln(microg/L)</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480</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1.36765</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0.474488</w:t>
            </w:r>
          </w:p>
        </w:tc>
        <w:tc>
          <w:tcPr>
            <w:tcW w:w="996"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0.494696</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2.942332</w:t>
            </w:r>
          </w:p>
        </w:tc>
      </w:tr>
      <w:tr w:rsidR="00911A38" w:rsidRPr="00911A38" w:rsidTr="00911A38">
        <w:trPr>
          <w:trHeight w:val="6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lnPIIINPmigL5</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5 ln(PIIINP) ln(microg/L)</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441</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1.646332</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0.326642</w:t>
            </w:r>
          </w:p>
        </w:tc>
        <w:tc>
          <w:tcPr>
            <w:tcW w:w="996"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1.064711</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2.640485</w:t>
            </w:r>
          </w:p>
        </w:tc>
      </w:tr>
      <w:tr w:rsidR="00911A38" w:rsidRPr="00911A38" w:rsidTr="00911A38">
        <w:trPr>
          <w:trHeight w:val="6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ICTPmigL51</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5 - Exam 1 ICTP microg/L</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474</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0.988792</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2.965982</w:t>
            </w:r>
          </w:p>
        </w:tc>
        <w:tc>
          <w:tcPr>
            <w:tcW w:w="996"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-7.81</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16.52</w:t>
            </w:r>
          </w:p>
        </w:tc>
      </w:tr>
      <w:tr w:rsidR="00911A38" w:rsidRPr="00911A38" w:rsidTr="00911A38">
        <w:trPr>
          <w:trHeight w:val="6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PIIINPmigL51</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5 - Exam 1 PIIINP microg/L</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435</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0.012745</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2.542762</w:t>
            </w:r>
          </w:p>
        </w:tc>
        <w:tc>
          <w:tcPr>
            <w:tcW w:w="996"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-6.92</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7.85</w:t>
            </w:r>
          </w:p>
        </w:tc>
      </w:tr>
      <w:tr w:rsidR="00911A38" w:rsidRPr="00911A38" w:rsidTr="00911A38">
        <w:trPr>
          <w:trHeight w:val="9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ICTPmigL1std</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1 ICTP Std Mean 3.3817191 SD 1.7669005</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3246</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0.001086</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0.965595</w:t>
            </w:r>
          </w:p>
        </w:tc>
        <w:tc>
          <w:tcPr>
            <w:tcW w:w="996"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-1.28005</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11.3579</w:t>
            </w:r>
          </w:p>
        </w:tc>
      </w:tr>
      <w:tr w:rsidR="00911A38" w:rsidRPr="00911A38" w:rsidTr="00911A38">
        <w:trPr>
          <w:trHeight w:val="9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PIIINPmigL1std</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1 ICTP Std Mean 5.4804818 SD 2.0381255</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3238</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0.000689</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0.964106</w:t>
            </w:r>
          </w:p>
        </w:tc>
        <w:tc>
          <w:tcPr>
            <w:tcW w:w="996"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-2.04133</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10.90684</w:t>
            </w:r>
          </w:p>
        </w:tc>
      </w:tr>
      <w:tr w:rsidR="00911A38" w:rsidRPr="00911A38" w:rsidTr="00911A38">
        <w:trPr>
          <w:trHeight w:val="9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ICTPmigL5std</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1 ICTP Std Mean 4.2325328 SD 2.7008163</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480</w:t>
            </w:r>
          </w:p>
        </w:tc>
        <w:tc>
          <w:tcPr>
            <w:tcW w:w="919"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-0.00138</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0.960967</w:t>
            </w:r>
          </w:p>
        </w:tc>
        <w:tc>
          <w:tcPr>
            <w:tcW w:w="996"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-0.95991</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5.452969</w:t>
            </w:r>
          </w:p>
        </w:tc>
      </w:tr>
      <w:tr w:rsidR="00911A38" w:rsidRPr="00911A38" w:rsidTr="00911A38">
        <w:trPr>
          <w:trHeight w:val="9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PIIINPmigL5std</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1 ICTP Std Mean 5.3688262 SD 2.0300520</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441</w:t>
            </w:r>
          </w:p>
        </w:tc>
        <w:tc>
          <w:tcPr>
            <w:tcW w:w="919"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-0.00429</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0.953853</w:t>
            </w:r>
          </w:p>
        </w:tc>
        <w:tc>
          <w:tcPr>
            <w:tcW w:w="996"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-1.21614</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4.261553</w:t>
            </w:r>
          </w:p>
        </w:tc>
      </w:tr>
      <w:tr w:rsidR="00911A38" w:rsidRPr="00911A38" w:rsidTr="00911A38">
        <w:trPr>
          <w:trHeight w:val="9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lnICTPmigL1std</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1 ln(ICTP) Std to Mean 1.1606440 SD 0.4349727</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3246</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0.0011</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0.964053</w:t>
            </w:r>
          </w:p>
        </w:tc>
        <w:tc>
          <w:tcPr>
            <w:tcW w:w="996"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-2.40777</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4.584717</w:t>
            </w:r>
          </w:p>
        </w:tc>
      </w:tr>
      <w:tr w:rsidR="00911A38" w:rsidRPr="00911A38" w:rsidTr="00911A38">
        <w:trPr>
          <w:trHeight w:val="9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lnPIIINPmigL1std</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5 ln(PIIINP) Std to Mean 1.6683147 SD 0.3332161</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3238</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0.000668</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0.96394</w:t>
            </w:r>
          </w:p>
        </w:tc>
        <w:tc>
          <w:tcPr>
            <w:tcW w:w="996"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-4.17352</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4.962181</w:t>
            </w:r>
          </w:p>
        </w:tc>
      </w:tr>
      <w:tr w:rsidR="00911A38" w:rsidRPr="00911A38" w:rsidTr="00911A38">
        <w:trPr>
          <w:trHeight w:val="9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lastRenderedPageBreak/>
              <w:t>lnICTPmigL5std</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1 ln(ICTP) Std to Mean 1.3684784 SD 0.4943160</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480</w:t>
            </w:r>
          </w:p>
        </w:tc>
        <w:tc>
          <w:tcPr>
            <w:tcW w:w="919"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-0.00168</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0.959888</w:t>
            </w:r>
          </w:p>
        </w:tc>
        <w:tc>
          <w:tcPr>
            <w:tcW w:w="996"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-1.76766</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3.183901</w:t>
            </w:r>
          </w:p>
        </w:tc>
      </w:tr>
      <w:tr w:rsidR="00911A38" w:rsidRPr="00911A38" w:rsidTr="00911A38">
        <w:trPr>
          <w:trHeight w:val="900"/>
        </w:trPr>
        <w:tc>
          <w:tcPr>
            <w:tcW w:w="1583" w:type="dxa"/>
            <w:tcBorders>
              <w:top w:val="nil"/>
              <w:left w:val="single" w:sz="8" w:space="0" w:color="4F493B"/>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lnPIIINPmigL5std</w:t>
            </w:r>
          </w:p>
        </w:tc>
        <w:tc>
          <w:tcPr>
            <w:tcW w:w="1730" w:type="dxa"/>
            <w:tcBorders>
              <w:top w:val="nil"/>
              <w:left w:val="nil"/>
              <w:bottom w:val="nil"/>
              <w:right w:val="nil"/>
            </w:tcBorders>
            <w:shd w:val="clear" w:color="auto" w:fill="auto"/>
            <w:hideMark/>
          </w:tcPr>
          <w:p w:rsidR="00911A38" w:rsidRPr="00911A38" w:rsidRDefault="00911A38" w:rsidP="00911A38">
            <w:pPr>
              <w:spacing w:after="0" w:line="240" w:lineRule="auto"/>
              <w:jc w:val="center"/>
              <w:rPr>
                <w:rFonts w:ascii="Calibri" w:eastAsia="Times New Roman" w:hAnsi="Calibri" w:cs="Times New Roman"/>
                <w:b/>
                <w:bCs/>
                <w:color w:val="000000"/>
              </w:rPr>
            </w:pPr>
            <w:r w:rsidRPr="00911A38">
              <w:rPr>
                <w:rFonts w:ascii="Calibri" w:eastAsia="Times New Roman" w:hAnsi="Calibri" w:cs="Times New Roman"/>
                <w:b/>
                <w:bCs/>
                <w:color w:val="000000"/>
              </w:rPr>
              <w:t>Exam 5 ln(PIIINP) Std to Mean 1.6475988 SD 0.3417455</w:t>
            </w:r>
          </w:p>
        </w:tc>
        <w:tc>
          <w:tcPr>
            <w:tcW w:w="748"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441</w:t>
            </w:r>
          </w:p>
        </w:tc>
        <w:tc>
          <w:tcPr>
            <w:tcW w:w="919"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-0.00371</w:t>
            </w:r>
          </w:p>
        </w:tc>
        <w:tc>
          <w:tcPr>
            <w:tcW w:w="919"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0.955804</w:t>
            </w:r>
          </w:p>
        </w:tc>
        <w:tc>
          <w:tcPr>
            <w:tcW w:w="996" w:type="dxa"/>
            <w:tcBorders>
              <w:top w:val="nil"/>
              <w:left w:val="nil"/>
              <w:bottom w:val="nil"/>
              <w:right w:val="nil"/>
            </w:tcBorders>
            <w:shd w:val="clear" w:color="auto" w:fill="auto"/>
            <w:noWrap/>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-1.70562</w:t>
            </w:r>
          </w:p>
        </w:tc>
        <w:tc>
          <w:tcPr>
            <w:tcW w:w="1045" w:type="dxa"/>
            <w:tcBorders>
              <w:top w:val="nil"/>
              <w:left w:val="nil"/>
              <w:bottom w:val="nil"/>
              <w:right w:val="nil"/>
            </w:tcBorders>
            <w:shd w:val="clear" w:color="auto" w:fill="auto"/>
            <w:hideMark/>
          </w:tcPr>
          <w:p w:rsidR="00911A38" w:rsidRPr="00911A38" w:rsidRDefault="00911A38" w:rsidP="00911A38">
            <w:pPr>
              <w:spacing w:after="0" w:line="240" w:lineRule="auto"/>
              <w:jc w:val="right"/>
              <w:rPr>
                <w:rFonts w:ascii="Calibri" w:eastAsia="Times New Roman" w:hAnsi="Calibri" w:cs="Times New Roman"/>
                <w:color w:val="000000"/>
              </w:rPr>
            </w:pPr>
            <w:r w:rsidRPr="00911A38">
              <w:rPr>
                <w:rFonts w:ascii="Calibri" w:eastAsia="Times New Roman" w:hAnsi="Calibri" w:cs="Times New Roman"/>
                <w:color w:val="000000"/>
              </w:rPr>
              <w:t>2.905338</w:t>
            </w:r>
          </w:p>
        </w:tc>
      </w:tr>
    </w:tbl>
    <w:p w:rsidR="00E14C21" w:rsidRDefault="00E14C21" w:rsidP="00512381">
      <w:pPr>
        <w:autoSpaceDE w:val="0"/>
        <w:autoSpaceDN w:val="0"/>
        <w:adjustRightInd w:val="0"/>
        <w:spacing w:after="0" w:line="240" w:lineRule="auto"/>
        <w:rPr>
          <w:rFonts w:ascii="Courier New" w:hAnsi="Courier New" w:cs="Courier New"/>
          <w:color w:val="0000FF"/>
          <w:sz w:val="20"/>
          <w:szCs w:val="20"/>
          <w:shd w:val="clear" w:color="auto" w:fill="FFFFFF"/>
        </w:rPr>
      </w:pPr>
    </w:p>
    <w:p w:rsidR="00E14C21" w:rsidRDefault="00E14C21" w:rsidP="00512381">
      <w:pPr>
        <w:autoSpaceDE w:val="0"/>
        <w:autoSpaceDN w:val="0"/>
        <w:adjustRightInd w:val="0"/>
        <w:spacing w:after="0" w:line="240" w:lineRule="auto"/>
        <w:rPr>
          <w:rFonts w:ascii="Courier New" w:hAnsi="Courier New" w:cs="Courier New"/>
          <w:color w:val="0000FF"/>
          <w:sz w:val="20"/>
          <w:szCs w:val="20"/>
          <w:shd w:val="clear" w:color="auto" w:fill="FFFFFF"/>
        </w:rPr>
      </w:pPr>
      <w:r>
        <w:rPr>
          <w:rFonts w:ascii="Courier New" w:hAnsi="Courier New" w:cs="Courier New"/>
          <w:color w:val="0000FF"/>
          <w:sz w:val="20"/>
          <w:szCs w:val="20"/>
          <w:shd w:val="clear" w:color="auto" w:fill="FFFFFF"/>
        </w:rPr>
        <w:t>*SAS CODE to create variables after assembling the different data flows;</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if</w:t>
      </w:r>
      <w:r w:rsidR="00E14C21">
        <w:rPr>
          <w:rFonts w:ascii="Courier New" w:hAnsi="Courier New" w:cs="Courier New"/>
          <w:color w:val="000000"/>
          <w:sz w:val="20"/>
          <w:szCs w:val="20"/>
          <w:shd w:val="clear" w:color="auto" w:fill="FFFFFF"/>
        </w:rPr>
        <w:t xml:space="preserve"> casecon</w:t>
      </w:r>
      <w:r>
        <w:rPr>
          <w:rFonts w:ascii="Courier New" w:hAnsi="Courier New" w:cs="Courier New"/>
          <w:color w:val="000000"/>
          <w:sz w:val="20"/>
          <w:szCs w:val="20"/>
          <w:shd w:val="clear" w:color="auto" w:fill="FFFFFF"/>
        </w:rPr>
        <w:t xml:space="preserve"> = </w:t>
      </w:r>
      <w:r>
        <w:rPr>
          <w:rFonts w:ascii="Courier New" w:hAnsi="Courier New" w:cs="Courier New"/>
          <w:b/>
          <w:bCs/>
          <w:color w:val="008080"/>
          <w:sz w:val="20"/>
          <w:szCs w:val="20"/>
          <w:shd w:val="clear" w:color="auto" w:fill="FFFFFF"/>
        </w:rPr>
        <w:t>1</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then</w:t>
      </w:r>
      <w:r>
        <w:rPr>
          <w:rFonts w:ascii="Courier New" w:hAnsi="Courier New" w:cs="Courier New"/>
          <w:color w:val="000000"/>
          <w:sz w:val="20"/>
          <w:szCs w:val="20"/>
          <w:shd w:val="clear" w:color="auto" w:fill="FFFFFF"/>
        </w:rPr>
        <w:t xml:space="preserve"> collagenwt = </w:t>
      </w:r>
      <w:r>
        <w:rPr>
          <w:rFonts w:ascii="Courier New" w:hAnsi="Courier New" w:cs="Courier New"/>
          <w:b/>
          <w:bCs/>
          <w:color w:val="008080"/>
          <w:sz w:val="20"/>
          <w:szCs w:val="20"/>
          <w:shd w:val="clear" w:color="auto" w:fill="FFFFFF"/>
        </w:rPr>
        <w:t>1</w:t>
      </w:r>
      <w:r>
        <w:rPr>
          <w:rFonts w:ascii="Courier New" w:hAnsi="Courier New" w:cs="Courier New"/>
          <w:color w:val="000000"/>
          <w:sz w:val="20"/>
          <w:szCs w:val="20"/>
          <w:shd w:val="clear" w:color="auto" w:fill="FFFFFF"/>
        </w:rPr>
        <w:t>;</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else</w:t>
      </w:r>
      <w:r>
        <w:rPr>
          <w:rFonts w:ascii="Courier New" w:hAnsi="Courier New" w:cs="Courier New"/>
          <w:color w:val="000000"/>
          <w:sz w:val="20"/>
          <w:szCs w:val="20"/>
          <w:shd w:val="clear" w:color="auto" w:fill="FFFFFF"/>
        </w:rPr>
        <w:t xml:space="preserve"> collagenwt = </w:t>
      </w:r>
      <w:r>
        <w:rPr>
          <w:rFonts w:ascii="Courier New" w:hAnsi="Courier New" w:cs="Courier New"/>
          <w:b/>
          <w:bCs/>
          <w:color w:val="008080"/>
          <w:sz w:val="20"/>
          <w:szCs w:val="20"/>
          <w:shd w:val="clear" w:color="auto" w:fill="FFFFFF"/>
        </w:rPr>
        <w:t>1</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0.56</w:t>
      </w:r>
      <w:r>
        <w:rPr>
          <w:rFonts w:ascii="Courier New" w:hAnsi="Courier New" w:cs="Courier New"/>
          <w:color w:val="000000"/>
          <w:sz w:val="20"/>
          <w:szCs w:val="20"/>
          <w:shd w:val="clear" w:color="auto" w:fill="FFFFFF"/>
        </w:rPr>
        <w:t>;</w:t>
      </w:r>
    </w:p>
    <w:p w:rsidR="00E14C21" w:rsidRDefault="00E14C21" w:rsidP="00512381">
      <w:pPr>
        <w:autoSpaceDE w:val="0"/>
        <w:autoSpaceDN w:val="0"/>
        <w:adjustRightInd w:val="0"/>
        <w:spacing w:after="0" w:line="240" w:lineRule="auto"/>
        <w:rPr>
          <w:rFonts w:ascii="Courier New" w:hAnsi="Courier New" w:cs="Courier New"/>
          <w:color w:val="008000"/>
          <w:sz w:val="20"/>
          <w:szCs w:val="20"/>
          <w:shd w:val="clear" w:color="auto" w:fill="FFFFFF"/>
        </w:rPr>
      </w:pP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lnICTPmigL1   = log(ICTPmigL1);</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lnPIIINPmigL1 = log(PIIINPmigL1);</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lnICTPmigL5   = log(ICTPmigL5); </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lnPIIINPmigL5 = log(PIIINPmigL5);</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ICTPmigL51   = ICTPmigL5 - ICTPmigL1;</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PIIINPmigL51   = PIIINPmigL5 - PIIINPmigL1;</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ICTPmigL1std     = (ICTPmigL1      -   </w:t>
      </w:r>
      <w:r>
        <w:rPr>
          <w:rFonts w:ascii="Courier New" w:hAnsi="Courier New" w:cs="Courier New"/>
          <w:b/>
          <w:bCs/>
          <w:color w:val="008080"/>
          <w:sz w:val="20"/>
          <w:szCs w:val="20"/>
          <w:shd w:val="clear" w:color="auto" w:fill="FFFFFF"/>
        </w:rPr>
        <w:t>3.3817191</w:t>
      </w:r>
      <w:r>
        <w:rPr>
          <w:rFonts w:ascii="Courier New" w:hAnsi="Courier New" w:cs="Courier New"/>
          <w:color w:val="000000"/>
          <w:sz w:val="20"/>
          <w:szCs w:val="20"/>
          <w:shd w:val="clear" w:color="auto" w:fill="FFFFFF"/>
        </w:rPr>
        <w:t xml:space="preserve"> )/  </w:t>
      </w:r>
      <w:r>
        <w:rPr>
          <w:rFonts w:ascii="Courier New" w:hAnsi="Courier New" w:cs="Courier New"/>
          <w:b/>
          <w:bCs/>
          <w:color w:val="008080"/>
          <w:sz w:val="20"/>
          <w:szCs w:val="20"/>
          <w:shd w:val="clear" w:color="auto" w:fill="FFFFFF"/>
        </w:rPr>
        <w:t>1.7669005</w:t>
      </w:r>
      <w:r>
        <w:rPr>
          <w:rFonts w:ascii="Courier New" w:hAnsi="Courier New" w:cs="Courier New"/>
          <w:color w:val="000000"/>
          <w:sz w:val="20"/>
          <w:szCs w:val="20"/>
          <w:shd w:val="clear" w:color="auto" w:fill="FFFFFF"/>
        </w:rPr>
        <w:t>;</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PIIINPmigL1std   = (PIIINPmigL1    -   </w:t>
      </w:r>
      <w:r>
        <w:rPr>
          <w:rFonts w:ascii="Courier New" w:hAnsi="Courier New" w:cs="Courier New"/>
          <w:b/>
          <w:bCs/>
          <w:color w:val="008080"/>
          <w:sz w:val="20"/>
          <w:szCs w:val="20"/>
          <w:shd w:val="clear" w:color="auto" w:fill="FFFFFF"/>
        </w:rPr>
        <w:t>5.4804818</w:t>
      </w:r>
      <w:r>
        <w:rPr>
          <w:rFonts w:ascii="Courier New" w:hAnsi="Courier New" w:cs="Courier New"/>
          <w:color w:val="000000"/>
          <w:sz w:val="20"/>
          <w:szCs w:val="20"/>
          <w:shd w:val="clear" w:color="auto" w:fill="FFFFFF"/>
        </w:rPr>
        <w:t xml:space="preserve"> )/  </w:t>
      </w:r>
      <w:r>
        <w:rPr>
          <w:rFonts w:ascii="Courier New" w:hAnsi="Courier New" w:cs="Courier New"/>
          <w:b/>
          <w:bCs/>
          <w:color w:val="008080"/>
          <w:sz w:val="20"/>
          <w:szCs w:val="20"/>
          <w:shd w:val="clear" w:color="auto" w:fill="FFFFFF"/>
        </w:rPr>
        <w:t>2.0381255</w:t>
      </w:r>
      <w:r>
        <w:rPr>
          <w:rFonts w:ascii="Courier New" w:hAnsi="Courier New" w:cs="Courier New"/>
          <w:color w:val="000000"/>
          <w:sz w:val="20"/>
          <w:szCs w:val="20"/>
          <w:shd w:val="clear" w:color="auto" w:fill="FFFFFF"/>
        </w:rPr>
        <w:t>;</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ICTPmigL5std     = (ICTPmigL5      -   </w:t>
      </w:r>
      <w:r>
        <w:rPr>
          <w:rFonts w:ascii="Courier New" w:hAnsi="Courier New" w:cs="Courier New"/>
          <w:b/>
          <w:bCs/>
          <w:color w:val="008080"/>
          <w:sz w:val="20"/>
          <w:szCs w:val="20"/>
          <w:shd w:val="clear" w:color="auto" w:fill="FFFFFF"/>
        </w:rPr>
        <w:t>4.2325328</w:t>
      </w:r>
      <w:r>
        <w:rPr>
          <w:rFonts w:ascii="Courier New" w:hAnsi="Courier New" w:cs="Courier New"/>
          <w:color w:val="000000"/>
          <w:sz w:val="20"/>
          <w:szCs w:val="20"/>
          <w:shd w:val="clear" w:color="auto" w:fill="FFFFFF"/>
        </w:rPr>
        <w:t xml:space="preserve"> )/  </w:t>
      </w:r>
      <w:r>
        <w:rPr>
          <w:rFonts w:ascii="Courier New" w:hAnsi="Courier New" w:cs="Courier New"/>
          <w:b/>
          <w:bCs/>
          <w:color w:val="008080"/>
          <w:sz w:val="20"/>
          <w:szCs w:val="20"/>
          <w:shd w:val="clear" w:color="auto" w:fill="FFFFFF"/>
        </w:rPr>
        <w:t>2.7008163</w:t>
      </w:r>
      <w:r>
        <w:rPr>
          <w:rFonts w:ascii="Courier New" w:hAnsi="Courier New" w:cs="Courier New"/>
          <w:color w:val="000000"/>
          <w:sz w:val="20"/>
          <w:szCs w:val="20"/>
          <w:shd w:val="clear" w:color="auto" w:fill="FFFFFF"/>
        </w:rPr>
        <w:t>;</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PIIINPmigL5std   = (PIIINPmigL5    -   </w:t>
      </w:r>
      <w:r>
        <w:rPr>
          <w:rFonts w:ascii="Courier New" w:hAnsi="Courier New" w:cs="Courier New"/>
          <w:b/>
          <w:bCs/>
          <w:color w:val="008080"/>
          <w:sz w:val="20"/>
          <w:szCs w:val="20"/>
          <w:shd w:val="clear" w:color="auto" w:fill="FFFFFF"/>
        </w:rPr>
        <w:t>5.3688262</w:t>
      </w:r>
      <w:r>
        <w:rPr>
          <w:rFonts w:ascii="Courier New" w:hAnsi="Courier New" w:cs="Courier New"/>
          <w:color w:val="000000"/>
          <w:sz w:val="20"/>
          <w:szCs w:val="20"/>
          <w:shd w:val="clear" w:color="auto" w:fill="FFFFFF"/>
        </w:rPr>
        <w:t xml:space="preserve"> )/  </w:t>
      </w:r>
      <w:r>
        <w:rPr>
          <w:rFonts w:ascii="Courier New" w:hAnsi="Courier New" w:cs="Courier New"/>
          <w:b/>
          <w:bCs/>
          <w:color w:val="008080"/>
          <w:sz w:val="20"/>
          <w:szCs w:val="20"/>
          <w:shd w:val="clear" w:color="auto" w:fill="FFFFFF"/>
        </w:rPr>
        <w:t>2.0300520</w:t>
      </w:r>
      <w:r>
        <w:rPr>
          <w:rFonts w:ascii="Courier New" w:hAnsi="Courier New" w:cs="Courier New"/>
          <w:color w:val="000000"/>
          <w:sz w:val="20"/>
          <w:szCs w:val="20"/>
          <w:shd w:val="clear" w:color="auto" w:fill="FFFFFF"/>
        </w:rPr>
        <w:t>;</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lnICTPmigL1std   = (lnICTPmigL1    -   </w:t>
      </w:r>
      <w:r>
        <w:rPr>
          <w:rFonts w:ascii="Courier New" w:hAnsi="Courier New" w:cs="Courier New"/>
          <w:b/>
          <w:bCs/>
          <w:color w:val="008080"/>
          <w:sz w:val="20"/>
          <w:szCs w:val="20"/>
          <w:shd w:val="clear" w:color="auto" w:fill="FFFFFF"/>
        </w:rPr>
        <w:t>1.1606440</w:t>
      </w:r>
      <w:r>
        <w:rPr>
          <w:rFonts w:ascii="Courier New" w:hAnsi="Courier New" w:cs="Courier New"/>
          <w:color w:val="000000"/>
          <w:sz w:val="20"/>
          <w:szCs w:val="20"/>
          <w:shd w:val="clear" w:color="auto" w:fill="FFFFFF"/>
        </w:rPr>
        <w:t xml:space="preserve"> )/  </w:t>
      </w:r>
      <w:r>
        <w:rPr>
          <w:rFonts w:ascii="Courier New" w:hAnsi="Courier New" w:cs="Courier New"/>
          <w:b/>
          <w:bCs/>
          <w:color w:val="008080"/>
          <w:sz w:val="20"/>
          <w:szCs w:val="20"/>
          <w:shd w:val="clear" w:color="auto" w:fill="FFFFFF"/>
        </w:rPr>
        <w:t>0.4349727</w:t>
      </w:r>
      <w:r>
        <w:rPr>
          <w:rFonts w:ascii="Courier New" w:hAnsi="Courier New" w:cs="Courier New"/>
          <w:color w:val="000000"/>
          <w:sz w:val="20"/>
          <w:szCs w:val="20"/>
          <w:shd w:val="clear" w:color="auto" w:fill="FFFFFF"/>
        </w:rPr>
        <w:t>;</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lnPIIINPmigL1std = (lnPIIINPmigL1  -   </w:t>
      </w:r>
      <w:r>
        <w:rPr>
          <w:rFonts w:ascii="Courier New" w:hAnsi="Courier New" w:cs="Courier New"/>
          <w:b/>
          <w:bCs/>
          <w:color w:val="008080"/>
          <w:sz w:val="20"/>
          <w:szCs w:val="20"/>
          <w:shd w:val="clear" w:color="auto" w:fill="FFFFFF"/>
        </w:rPr>
        <w:t>1.6683147</w:t>
      </w:r>
      <w:r>
        <w:rPr>
          <w:rFonts w:ascii="Courier New" w:hAnsi="Courier New" w:cs="Courier New"/>
          <w:color w:val="000000"/>
          <w:sz w:val="20"/>
          <w:szCs w:val="20"/>
          <w:shd w:val="clear" w:color="auto" w:fill="FFFFFF"/>
        </w:rPr>
        <w:t xml:space="preserve"> )/  </w:t>
      </w:r>
      <w:r>
        <w:rPr>
          <w:rFonts w:ascii="Courier New" w:hAnsi="Courier New" w:cs="Courier New"/>
          <w:b/>
          <w:bCs/>
          <w:color w:val="008080"/>
          <w:sz w:val="20"/>
          <w:szCs w:val="20"/>
          <w:shd w:val="clear" w:color="auto" w:fill="FFFFFF"/>
        </w:rPr>
        <w:t>0.3332161</w:t>
      </w:r>
      <w:r>
        <w:rPr>
          <w:rFonts w:ascii="Courier New" w:hAnsi="Courier New" w:cs="Courier New"/>
          <w:color w:val="000000"/>
          <w:sz w:val="20"/>
          <w:szCs w:val="20"/>
          <w:shd w:val="clear" w:color="auto" w:fill="FFFFFF"/>
        </w:rPr>
        <w:t>;</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lnICTPmigL5std   = (lnICTPmigL5    -   </w:t>
      </w:r>
      <w:r>
        <w:rPr>
          <w:rFonts w:ascii="Courier New" w:hAnsi="Courier New" w:cs="Courier New"/>
          <w:b/>
          <w:bCs/>
          <w:color w:val="008080"/>
          <w:sz w:val="20"/>
          <w:szCs w:val="20"/>
          <w:shd w:val="clear" w:color="auto" w:fill="FFFFFF"/>
        </w:rPr>
        <w:t>1.3684784</w:t>
      </w:r>
      <w:r>
        <w:rPr>
          <w:rFonts w:ascii="Courier New" w:hAnsi="Courier New" w:cs="Courier New"/>
          <w:color w:val="000000"/>
          <w:sz w:val="20"/>
          <w:szCs w:val="20"/>
          <w:shd w:val="clear" w:color="auto" w:fill="FFFFFF"/>
        </w:rPr>
        <w:t xml:space="preserve"> )/  </w:t>
      </w:r>
      <w:r>
        <w:rPr>
          <w:rFonts w:ascii="Courier New" w:hAnsi="Courier New" w:cs="Courier New"/>
          <w:b/>
          <w:bCs/>
          <w:color w:val="008080"/>
          <w:sz w:val="20"/>
          <w:szCs w:val="20"/>
          <w:shd w:val="clear" w:color="auto" w:fill="FFFFFF"/>
        </w:rPr>
        <w:t>0.4943160</w:t>
      </w:r>
      <w:r>
        <w:rPr>
          <w:rFonts w:ascii="Courier New" w:hAnsi="Courier New" w:cs="Courier New"/>
          <w:color w:val="000000"/>
          <w:sz w:val="20"/>
          <w:szCs w:val="20"/>
          <w:shd w:val="clear" w:color="auto" w:fill="FFFFFF"/>
        </w:rPr>
        <w:t>;</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lnPIIINPmigL5std = (lnPIIINPmigL5  -   </w:t>
      </w:r>
      <w:r>
        <w:rPr>
          <w:rFonts w:ascii="Courier New" w:hAnsi="Courier New" w:cs="Courier New"/>
          <w:b/>
          <w:bCs/>
          <w:color w:val="008080"/>
          <w:sz w:val="20"/>
          <w:szCs w:val="20"/>
          <w:shd w:val="clear" w:color="auto" w:fill="FFFFFF"/>
        </w:rPr>
        <w:t>1.6475988</w:t>
      </w:r>
      <w:r>
        <w:rPr>
          <w:rFonts w:ascii="Courier New" w:hAnsi="Courier New" w:cs="Courier New"/>
          <w:color w:val="000000"/>
          <w:sz w:val="20"/>
          <w:szCs w:val="20"/>
          <w:shd w:val="clear" w:color="auto" w:fill="FFFFFF"/>
        </w:rPr>
        <w:t xml:space="preserve"> )/  </w:t>
      </w:r>
      <w:r>
        <w:rPr>
          <w:rFonts w:ascii="Courier New" w:hAnsi="Courier New" w:cs="Courier New"/>
          <w:b/>
          <w:bCs/>
          <w:color w:val="008080"/>
          <w:sz w:val="20"/>
          <w:szCs w:val="20"/>
          <w:shd w:val="clear" w:color="auto" w:fill="FFFFFF"/>
        </w:rPr>
        <w:t>0.3417455</w:t>
      </w:r>
      <w:r>
        <w:rPr>
          <w:rFonts w:ascii="Courier New" w:hAnsi="Courier New" w:cs="Courier New"/>
          <w:color w:val="000000"/>
          <w:sz w:val="20"/>
          <w:szCs w:val="20"/>
          <w:shd w:val="clear" w:color="auto" w:fill="FFFFFF"/>
        </w:rPr>
        <w:t>;</w:t>
      </w:r>
    </w:p>
    <w:p w:rsidR="00512381" w:rsidRDefault="00512381" w:rsidP="00512381">
      <w:pPr>
        <w:autoSpaceDE w:val="0"/>
        <w:autoSpaceDN w:val="0"/>
        <w:adjustRightInd w:val="0"/>
        <w:spacing w:after="0" w:line="240" w:lineRule="auto"/>
        <w:rPr>
          <w:rFonts w:ascii="Courier New" w:hAnsi="Courier New" w:cs="Courier New"/>
          <w:color w:val="000000"/>
          <w:sz w:val="20"/>
          <w:szCs w:val="20"/>
          <w:shd w:val="clear" w:color="auto" w:fill="FFFFFF"/>
        </w:rPr>
      </w:pPr>
    </w:p>
    <w:p w:rsidR="00D52A6F" w:rsidRDefault="00D52A6F"/>
    <w:sectPr w:rsidR="00D52A6F" w:rsidSect="005530F1">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381"/>
    <w:rsid w:val="0017748C"/>
    <w:rsid w:val="004D63A3"/>
    <w:rsid w:val="00512381"/>
    <w:rsid w:val="007871CE"/>
    <w:rsid w:val="007E6887"/>
    <w:rsid w:val="00911A38"/>
    <w:rsid w:val="00D52A6F"/>
    <w:rsid w:val="00E14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1"/>
    <w:qFormat/>
    <w:rsid w:val="00E14C21"/>
    <w:pPr>
      <w:widowControl w:val="0"/>
      <w:spacing w:before="69" w:after="0" w:line="240" w:lineRule="auto"/>
      <w:ind w:left="100"/>
      <w:outlineLvl w:val="1"/>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E14C21"/>
    <w:rPr>
      <w:rFonts w:ascii="Times New Roman" w:eastAsia="Times New Roman" w:hAnsi="Times New Roman"/>
      <w:b/>
      <w:bCs/>
      <w:sz w:val="24"/>
      <w:szCs w:val="24"/>
    </w:rPr>
  </w:style>
  <w:style w:type="paragraph" w:styleId="BodyText">
    <w:name w:val="Body Text"/>
    <w:basedOn w:val="Normal"/>
    <w:link w:val="BodyTextChar"/>
    <w:uiPriority w:val="1"/>
    <w:qFormat/>
    <w:rsid w:val="00E14C21"/>
    <w:pPr>
      <w:widowControl w:val="0"/>
      <w:spacing w:before="69"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E14C21"/>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1"/>
    <w:qFormat/>
    <w:rsid w:val="00E14C21"/>
    <w:pPr>
      <w:widowControl w:val="0"/>
      <w:spacing w:before="69" w:after="0" w:line="240" w:lineRule="auto"/>
      <w:ind w:left="100"/>
      <w:outlineLvl w:val="1"/>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E14C21"/>
    <w:rPr>
      <w:rFonts w:ascii="Times New Roman" w:eastAsia="Times New Roman" w:hAnsi="Times New Roman"/>
      <w:b/>
      <w:bCs/>
      <w:sz w:val="24"/>
      <w:szCs w:val="24"/>
    </w:rPr>
  </w:style>
  <w:style w:type="paragraph" w:styleId="BodyText">
    <w:name w:val="Body Text"/>
    <w:basedOn w:val="Normal"/>
    <w:link w:val="BodyTextChar"/>
    <w:uiPriority w:val="1"/>
    <w:qFormat/>
    <w:rsid w:val="00E14C21"/>
    <w:pPr>
      <w:widowControl w:val="0"/>
      <w:spacing w:before="69"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E14C2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66585">
      <w:bodyDiv w:val="1"/>
      <w:marLeft w:val="120"/>
      <w:marRight w:val="120"/>
      <w:marTop w:val="0"/>
      <w:marBottom w:val="0"/>
      <w:divBdr>
        <w:top w:val="none" w:sz="0" w:space="0" w:color="auto"/>
        <w:left w:val="none" w:sz="0" w:space="0" w:color="auto"/>
        <w:bottom w:val="none" w:sz="0" w:space="0" w:color="auto"/>
        <w:right w:val="none" w:sz="0" w:space="0" w:color="auto"/>
      </w:divBdr>
      <w:divsChild>
        <w:div w:id="967587274">
          <w:marLeft w:val="0"/>
          <w:marRight w:val="0"/>
          <w:marTop w:val="0"/>
          <w:marBottom w:val="0"/>
          <w:divBdr>
            <w:top w:val="none" w:sz="0" w:space="0" w:color="auto"/>
            <w:left w:val="none" w:sz="0" w:space="0" w:color="auto"/>
            <w:bottom w:val="none" w:sz="0" w:space="0" w:color="auto"/>
            <w:right w:val="none" w:sz="0" w:space="0" w:color="auto"/>
          </w:divBdr>
          <w:divsChild>
            <w:div w:id="84031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967061">
      <w:bodyDiv w:val="1"/>
      <w:marLeft w:val="0"/>
      <w:marRight w:val="0"/>
      <w:marTop w:val="0"/>
      <w:marBottom w:val="0"/>
      <w:divBdr>
        <w:top w:val="none" w:sz="0" w:space="0" w:color="auto"/>
        <w:left w:val="none" w:sz="0" w:space="0" w:color="auto"/>
        <w:bottom w:val="none" w:sz="0" w:space="0" w:color="auto"/>
        <w:right w:val="none" w:sz="0" w:space="0" w:color="auto"/>
      </w:divBdr>
    </w:div>
    <w:div w:id="1623683408">
      <w:bodyDiv w:val="1"/>
      <w:marLeft w:val="0"/>
      <w:marRight w:val="0"/>
      <w:marTop w:val="0"/>
      <w:marBottom w:val="0"/>
      <w:divBdr>
        <w:top w:val="none" w:sz="0" w:space="0" w:color="auto"/>
        <w:left w:val="none" w:sz="0" w:space="0" w:color="auto"/>
        <w:bottom w:val="none" w:sz="0" w:space="0" w:color="auto"/>
        <w:right w:val="none" w:sz="0" w:space="0" w:color="auto"/>
      </w:divBdr>
    </w:div>
    <w:div w:id="173908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7</Pages>
  <Words>1303</Words>
  <Characters>7431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8717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 Jacobs Jr PhD</dc:creator>
  <cp:lastModifiedBy>David R Jacobs Jr PhD</cp:lastModifiedBy>
  <cp:revision>5</cp:revision>
  <dcterms:created xsi:type="dcterms:W3CDTF">2016-10-02T01:53:00Z</dcterms:created>
  <dcterms:modified xsi:type="dcterms:W3CDTF">2016-10-02T04:01:00Z</dcterms:modified>
</cp:coreProperties>
</file>